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</w:tblGrid>
      <w:tr w:rsidR="00546AB4" w:rsidTr="00546AB4">
        <w:tc>
          <w:tcPr>
            <w:tcW w:w="4783" w:type="dxa"/>
          </w:tcPr>
          <w:p w:rsidR="00546AB4" w:rsidRPr="001978BD" w:rsidRDefault="00546AB4" w:rsidP="00546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F3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  <w:p w:rsidR="00546AB4" w:rsidRPr="00CC7F36" w:rsidRDefault="00546AB4" w:rsidP="00546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распоряжением администрации </w:t>
            </w:r>
          </w:p>
          <w:p w:rsidR="00546AB4" w:rsidRDefault="00546AB4" w:rsidP="00546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546AB4" w:rsidRDefault="00546AB4" w:rsidP="00546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Партизанск Приморского края </w:t>
            </w:r>
          </w:p>
          <w:p w:rsidR="00546AB4" w:rsidRPr="001978BD" w:rsidRDefault="00546AB4" w:rsidP="00CE60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97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E60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23 сентября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97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5   </w:t>
            </w:r>
            <w:r w:rsidRPr="00197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E60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405-</w:t>
            </w:r>
            <w:r w:rsidRPr="00197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7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ра</w:t>
            </w:r>
            <w:proofErr w:type="spellEnd"/>
          </w:p>
        </w:tc>
      </w:tr>
    </w:tbl>
    <w:p w:rsidR="00546AB4" w:rsidRPr="00C24A73" w:rsidRDefault="00546AB4" w:rsidP="00546AB4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102268" w:rsidRPr="00C24A73" w:rsidRDefault="00102268" w:rsidP="00102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73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и налоговой политики</w:t>
      </w:r>
    </w:p>
    <w:p w:rsidR="00546AB4" w:rsidRPr="00C24A73" w:rsidRDefault="00665C45" w:rsidP="00102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73">
        <w:rPr>
          <w:rFonts w:ascii="Times New Roman" w:hAnsi="Times New Roman" w:cs="Times New Roman"/>
          <w:b/>
          <w:sz w:val="28"/>
          <w:szCs w:val="28"/>
        </w:rPr>
        <w:t>муниципального округа город Партизанск Приморского края</w:t>
      </w:r>
    </w:p>
    <w:p w:rsidR="00865223" w:rsidRPr="00C24A73" w:rsidRDefault="00665C45" w:rsidP="00102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AC8" w:rsidRPr="00C24A73">
        <w:rPr>
          <w:rFonts w:ascii="Times New Roman" w:hAnsi="Times New Roman" w:cs="Times New Roman"/>
          <w:b/>
          <w:sz w:val="28"/>
          <w:szCs w:val="28"/>
        </w:rPr>
        <w:t>на 202</w:t>
      </w:r>
      <w:r w:rsidRPr="00C24A73">
        <w:rPr>
          <w:rFonts w:ascii="Times New Roman" w:hAnsi="Times New Roman" w:cs="Times New Roman"/>
          <w:b/>
          <w:sz w:val="28"/>
          <w:szCs w:val="28"/>
        </w:rPr>
        <w:t>6</w:t>
      </w:r>
      <w:r w:rsidR="008B5AC8" w:rsidRPr="00C24A7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Pr="00C24A73">
        <w:rPr>
          <w:rFonts w:ascii="Times New Roman" w:hAnsi="Times New Roman" w:cs="Times New Roman"/>
          <w:b/>
          <w:sz w:val="28"/>
          <w:szCs w:val="28"/>
        </w:rPr>
        <w:t>7</w:t>
      </w:r>
      <w:r w:rsidR="008B5AC8" w:rsidRPr="00C24A7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Pr="00C24A73">
        <w:rPr>
          <w:rFonts w:ascii="Times New Roman" w:hAnsi="Times New Roman" w:cs="Times New Roman"/>
          <w:b/>
          <w:sz w:val="28"/>
          <w:szCs w:val="28"/>
        </w:rPr>
        <w:t>8</w:t>
      </w:r>
      <w:r w:rsidR="00102268" w:rsidRPr="00C24A7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E002C" w:rsidRPr="00C24A73" w:rsidRDefault="00AE002C" w:rsidP="00102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268" w:rsidRPr="00C24A73" w:rsidRDefault="007361F0" w:rsidP="00102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73">
        <w:rPr>
          <w:rFonts w:ascii="Times New Roman" w:hAnsi="Times New Roman" w:cs="Times New Roman"/>
          <w:b/>
          <w:sz w:val="28"/>
          <w:szCs w:val="28"/>
        </w:rPr>
        <w:t>1</w:t>
      </w:r>
      <w:r w:rsidR="00AC41F1" w:rsidRPr="00C24A73">
        <w:rPr>
          <w:rFonts w:ascii="Times New Roman" w:hAnsi="Times New Roman" w:cs="Times New Roman"/>
          <w:b/>
          <w:sz w:val="28"/>
          <w:szCs w:val="28"/>
        </w:rPr>
        <w:t>. Основные</w:t>
      </w:r>
      <w:r w:rsidR="00102268" w:rsidRPr="00C24A73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A94BF6" w:rsidRPr="00C24A73" w:rsidRDefault="00A94BF6" w:rsidP="00A94BF6">
      <w:pPr>
        <w:pStyle w:val="ab"/>
      </w:pPr>
    </w:p>
    <w:p w:rsidR="002C546E" w:rsidRDefault="002C546E" w:rsidP="00280EF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A73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056169" w:rsidRPr="00C24A73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Приморского края </w:t>
      </w:r>
      <w:r w:rsidR="008B5AC8" w:rsidRPr="00C24A73">
        <w:rPr>
          <w:rFonts w:ascii="Times New Roman" w:hAnsi="Times New Roman" w:cs="Times New Roman"/>
          <w:sz w:val="28"/>
          <w:szCs w:val="28"/>
        </w:rPr>
        <w:t>на 202</w:t>
      </w:r>
      <w:r w:rsidR="00056169" w:rsidRPr="00C24A73">
        <w:rPr>
          <w:rFonts w:ascii="Times New Roman" w:hAnsi="Times New Roman" w:cs="Times New Roman"/>
          <w:sz w:val="28"/>
          <w:szCs w:val="28"/>
        </w:rPr>
        <w:t>6</w:t>
      </w:r>
      <w:r w:rsidR="008B5AC8" w:rsidRPr="00C24A7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56169" w:rsidRPr="00C24A73">
        <w:rPr>
          <w:rFonts w:ascii="Times New Roman" w:hAnsi="Times New Roman" w:cs="Times New Roman"/>
          <w:sz w:val="28"/>
          <w:szCs w:val="28"/>
        </w:rPr>
        <w:t>7</w:t>
      </w:r>
      <w:r w:rsidR="008B5AC8" w:rsidRPr="00C24A73">
        <w:rPr>
          <w:rFonts w:ascii="Times New Roman" w:hAnsi="Times New Roman" w:cs="Times New Roman"/>
          <w:sz w:val="28"/>
          <w:szCs w:val="28"/>
        </w:rPr>
        <w:t xml:space="preserve"> и 202</w:t>
      </w:r>
      <w:r w:rsidR="00056169" w:rsidRPr="00C24A73">
        <w:rPr>
          <w:rFonts w:ascii="Times New Roman" w:hAnsi="Times New Roman" w:cs="Times New Roman"/>
          <w:sz w:val="28"/>
          <w:szCs w:val="28"/>
        </w:rPr>
        <w:t>8</w:t>
      </w:r>
      <w:r w:rsidRPr="00C24A73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971501" w:rsidRPr="00C24A73">
        <w:rPr>
          <w:rFonts w:ascii="Times New Roman" w:hAnsi="Times New Roman" w:cs="Times New Roman"/>
          <w:sz w:val="28"/>
          <w:szCs w:val="28"/>
        </w:rPr>
        <w:t xml:space="preserve">(далее – Основные направления) </w:t>
      </w:r>
      <w:r w:rsidRPr="00C24A73">
        <w:rPr>
          <w:rFonts w:ascii="Times New Roman" w:hAnsi="Times New Roman" w:cs="Times New Roman"/>
          <w:sz w:val="28"/>
          <w:szCs w:val="28"/>
        </w:rPr>
        <w:t>определяют цели и приоритеты</w:t>
      </w:r>
      <w:r>
        <w:rPr>
          <w:rFonts w:ascii="Times New Roman" w:hAnsi="Times New Roman" w:cs="Times New Roman"/>
          <w:sz w:val="28"/>
          <w:szCs w:val="28"/>
        </w:rPr>
        <w:t xml:space="preserve"> в среднесрочной перспективе.</w:t>
      </w:r>
    </w:p>
    <w:p w:rsidR="00056169" w:rsidRPr="00280EFC" w:rsidRDefault="00875584" w:rsidP="00280EF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B72DA">
        <w:rPr>
          <w:rFonts w:ascii="Times New Roman" w:hAnsi="Times New Roman" w:cs="Times New Roman"/>
          <w:sz w:val="28"/>
          <w:szCs w:val="28"/>
        </w:rPr>
        <w:t>При подготовке</w:t>
      </w:r>
      <w:r w:rsidR="00056169">
        <w:rPr>
          <w:rFonts w:ascii="Times New Roman" w:hAnsi="Times New Roman" w:cs="Times New Roman"/>
          <w:sz w:val="28"/>
          <w:szCs w:val="28"/>
        </w:rPr>
        <w:t xml:space="preserve"> О</w:t>
      </w:r>
      <w:r w:rsidR="0059370A" w:rsidRPr="009B72DA">
        <w:rPr>
          <w:rFonts w:ascii="Times New Roman" w:hAnsi="Times New Roman" w:cs="Times New Roman"/>
          <w:sz w:val="28"/>
          <w:szCs w:val="28"/>
        </w:rPr>
        <w:t xml:space="preserve">сновных направлений </w:t>
      </w:r>
      <w:r w:rsidRPr="009B72DA">
        <w:rPr>
          <w:rFonts w:ascii="Times New Roman" w:hAnsi="Times New Roman" w:cs="Times New Roman"/>
          <w:sz w:val="28"/>
          <w:szCs w:val="28"/>
        </w:rPr>
        <w:t>учтены положения бюд</w:t>
      </w:r>
      <w:r w:rsidR="0059370A" w:rsidRPr="009B72DA">
        <w:rPr>
          <w:rFonts w:ascii="Times New Roman" w:hAnsi="Times New Roman" w:cs="Times New Roman"/>
          <w:sz w:val="28"/>
          <w:szCs w:val="28"/>
        </w:rPr>
        <w:t xml:space="preserve">жетного законодательства, </w:t>
      </w:r>
      <w:r w:rsidR="00056169" w:rsidRPr="00280EFC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07 мая </w:t>
      </w:r>
      <w:r w:rsidR="00280E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56169" w:rsidRPr="00280EFC">
        <w:rPr>
          <w:rFonts w:ascii="Times New Roman" w:hAnsi="Times New Roman" w:cs="Times New Roman"/>
          <w:sz w:val="28"/>
          <w:szCs w:val="28"/>
        </w:rPr>
        <w:t>2024 года «О национальных целях развития Российской Федерации на период до 2030 года и</w:t>
      </w:r>
      <w:r w:rsidR="00C24A73">
        <w:rPr>
          <w:rFonts w:ascii="Times New Roman" w:hAnsi="Times New Roman" w:cs="Times New Roman"/>
          <w:sz w:val="28"/>
          <w:szCs w:val="28"/>
        </w:rPr>
        <w:t xml:space="preserve"> на перспективу до 2036 года», </w:t>
      </w:r>
      <w:r w:rsidR="00056169" w:rsidRPr="00280EFC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округа город Партизанск</w:t>
      </w:r>
      <w:r w:rsidR="00546AB4">
        <w:rPr>
          <w:rFonts w:ascii="Times New Roman" w:hAnsi="Times New Roman" w:cs="Times New Roman"/>
          <w:sz w:val="28"/>
          <w:szCs w:val="28"/>
        </w:rPr>
        <w:t xml:space="preserve"> Приморского края </w:t>
      </w:r>
      <w:r w:rsidR="00546AB4" w:rsidRPr="00280EFC">
        <w:rPr>
          <w:rFonts w:ascii="Times New Roman" w:hAnsi="Times New Roman" w:cs="Times New Roman"/>
          <w:sz w:val="28"/>
          <w:szCs w:val="28"/>
        </w:rPr>
        <w:t>(далее</w:t>
      </w:r>
      <w:r w:rsidR="00546AB4">
        <w:rPr>
          <w:rFonts w:ascii="Times New Roman" w:hAnsi="Times New Roman" w:cs="Times New Roman"/>
          <w:sz w:val="28"/>
          <w:szCs w:val="28"/>
        </w:rPr>
        <w:t xml:space="preserve"> </w:t>
      </w:r>
      <w:r w:rsidR="00546AB4" w:rsidRPr="00280EFC">
        <w:rPr>
          <w:rFonts w:ascii="Times New Roman" w:hAnsi="Times New Roman" w:cs="Times New Roman"/>
          <w:sz w:val="28"/>
          <w:szCs w:val="28"/>
        </w:rPr>
        <w:t>- МО город Партизанск)</w:t>
      </w:r>
      <w:r w:rsidR="00056169" w:rsidRPr="00280EFC">
        <w:rPr>
          <w:rFonts w:ascii="Times New Roman" w:hAnsi="Times New Roman" w:cs="Times New Roman"/>
          <w:sz w:val="28"/>
          <w:szCs w:val="28"/>
        </w:rPr>
        <w:t>, разработка которого осуществлялась в соответствии с базовым вариантом сценарных условий развития экономики.</w:t>
      </w:r>
      <w:proofErr w:type="gramEnd"/>
    </w:p>
    <w:p w:rsidR="00971501" w:rsidRDefault="00971501" w:rsidP="00280EF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являются основой для составления проекта бюджета </w:t>
      </w:r>
      <w:r w:rsidR="00546AB4">
        <w:rPr>
          <w:rFonts w:ascii="Times New Roman" w:hAnsi="Times New Roman" w:cs="Times New Roman"/>
          <w:sz w:val="28"/>
          <w:szCs w:val="28"/>
        </w:rPr>
        <w:t xml:space="preserve">МО город Партизанск </w:t>
      </w:r>
      <w:r w:rsidR="008B5AC8">
        <w:rPr>
          <w:rFonts w:ascii="Times New Roman" w:hAnsi="Times New Roman" w:cs="Times New Roman"/>
          <w:sz w:val="28"/>
          <w:szCs w:val="28"/>
        </w:rPr>
        <w:t>на 202</w:t>
      </w:r>
      <w:r w:rsidR="00056169">
        <w:rPr>
          <w:rFonts w:ascii="Times New Roman" w:hAnsi="Times New Roman" w:cs="Times New Roman"/>
          <w:sz w:val="28"/>
          <w:szCs w:val="28"/>
        </w:rPr>
        <w:t>6</w:t>
      </w:r>
      <w:r w:rsidR="008B5AC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561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0A1">
        <w:rPr>
          <w:rFonts w:ascii="Times New Roman" w:hAnsi="Times New Roman" w:cs="Times New Roman"/>
          <w:sz w:val="28"/>
          <w:szCs w:val="28"/>
        </w:rPr>
        <w:t>и</w:t>
      </w:r>
      <w:r w:rsidR="007C0051">
        <w:rPr>
          <w:rFonts w:ascii="Times New Roman" w:hAnsi="Times New Roman" w:cs="Times New Roman"/>
          <w:sz w:val="28"/>
          <w:szCs w:val="28"/>
        </w:rPr>
        <w:t xml:space="preserve"> </w:t>
      </w:r>
      <w:r w:rsidR="00546A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8B5AC8">
        <w:rPr>
          <w:rFonts w:ascii="Times New Roman" w:hAnsi="Times New Roman" w:cs="Times New Roman"/>
          <w:sz w:val="28"/>
          <w:szCs w:val="28"/>
        </w:rPr>
        <w:t>202</w:t>
      </w:r>
      <w:r w:rsidR="000561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годов, а также для повышения качества бюджетного процесса, обеспечения рационального, эффективного и результативного расходования бюджетных средств.</w:t>
      </w:r>
    </w:p>
    <w:p w:rsidR="00546AB4" w:rsidRDefault="001D05C6" w:rsidP="00280EF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6169" w:rsidRPr="00280EFC">
        <w:rPr>
          <w:rFonts w:ascii="Times New Roman" w:hAnsi="Times New Roman" w:cs="Times New Roman"/>
          <w:sz w:val="28"/>
          <w:szCs w:val="28"/>
        </w:rPr>
        <w:t>Разработка основных направлений осуществлялась с учетом сохранения преемственности целей и задач, определенных в предыдущем период</w:t>
      </w:r>
      <w:r w:rsidR="008E2FBF">
        <w:rPr>
          <w:rFonts w:ascii="Times New Roman" w:hAnsi="Times New Roman" w:cs="Times New Roman"/>
          <w:sz w:val="28"/>
          <w:szCs w:val="28"/>
        </w:rPr>
        <w:t>е,</w:t>
      </w:r>
      <w:r w:rsidR="00056169" w:rsidRPr="00280EFC">
        <w:rPr>
          <w:rFonts w:ascii="Times New Roman" w:hAnsi="Times New Roman" w:cs="Times New Roman"/>
          <w:sz w:val="28"/>
          <w:szCs w:val="28"/>
        </w:rPr>
        <w:t xml:space="preserve"> и обеспечения устойчивого социально-экономического развития </w:t>
      </w:r>
      <w:r w:rsidR="00546AB4">
        <w:rPr>
          <w:rFonts w:ascii="Times New Roman" w:hAnsi="Times New Roman" w:cs="Times New Roman"/>
          <w:sz w:val="28"/>
          <w:szCs w:val="28"/>
        </w:rPr>
        <w:t>МО город Партизанск.</w:t>
      </w:r>
    </w:p>
    <w:p w:rsidR="001D05C6" w:rsidRDefault="001D05C6" w:rsidP="00280EF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Целью </w:t>
      </w:r>
      <w:r w:rsidR="00280E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сновных направлений является определение условий, используемых при составлении проекта бюджета, основных подходов к его формированию, и общего порядка разработки основных характеристик и прогнозируемых параметров бюджета с учетом сложившейся экономической ситуации, а также обеспечение прозрачности и открытости бюджетного планирования.</w:t>
      </w:r>
    </w:p>
    <w:p w:rsidR="00546AB4" w:rsidRDefault="00546AB4" w:rsidP="00280EF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5C6" w:rsidRPr="009741A9" w:rsidRDefault="007361F0" w:rsidP="001D0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1F0">
        <w:rPr>
          <w:rFonts w:ascii="Times New Roman" w:hAnsi="Times New Roman" w:cs="Times New Roman"/>
          <w:b/>
          <w:sz w:val="28"/>
          <w:szCs w:val="28"/>
        </w:rPr>
        <w:t>2</w:t>
      </w:r>
      <w:r w:rsidR="001D05C6" w:rsidRPr="009741A9">
        <w:rPr>
          <w:rFonts w:ascii="Times New Roman" w:hAnsi="Times New Roman" w:cs="Times New Roman"/>
          <w:b/>
          <w:sz w:val="28"/>
          <w:szCs w:val="28"/>
        </w:rPr>
        <w:t xml:space="preserve">. Основные итоги реализации бюджетной и налоговой политики </w:t>
      </w:r>
    </w:p>
    <w:p w:rsidR="001D05C6" w:rsidRPr="001D05C6" w:rsidRDefault="009741A9" w:rsidP="001D0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1A9">
        <w:rPr>
          <w:rFonts w:ascii="Times New Roman" w:hAnsi="Times New Roman" w:cs="Times New Roman"/>
          <w:b/>
          <w:sz w:val="28"/>
          <w:szCs w:val="28"/>
        </w:rPr>
        <w:t>в 202</w:t>
      </w:r>
      <w:r w:rsidR="00280EFC">
        <w:rPr>
          <w:rFonts w:ascii="Times New Roman" w:hAnsi="Times New Roman" w:cs="Times New Roman"/>
          <w:b/>
          <w:sz w:val="28"/>
          <w:szCs w:val="28"/>
        </w:rPr>
        <w:t xml:space="preserve">4 году </w:t>
      </w:r>
    </w:p>
    <w:p w:rsidR="001D05C6" w:rsidRPr="001D05C6" w:rsidRDefault="001D05C6" w:rsidP="001D05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EFC" w:rsidRPr="00987384" w:rsidRDefault="00595FD2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280EFC" w:rsidRPr="00987384">
        <w:rPr>
          <w:rFonts w:ascii="Times New Roman" w:hAnsi="Times New Roman" w:cs="Times New Roman"/>
          <w:sz w:val="28"/>
          <w:szCs w:val="28"/>
        </w:rPr>
        <w:t xml:space="preserve">Бюджет Партизанского городского округа в 2024 году исполнен по доходам в сумме 1 952 505,24 тыс. рублей, по расходам в сумме           1 868 391,22  тыс. рублей с </w:t>
      </w:r>
      <w:proofErr w:type="spellStart"/>
      <w:r w:rsidR="00280EFC" w:rsidRPr="00987384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="00280EFC" w:rsidRPr="00987384">
        <w:rPr>
          <w:rFonts w:ascii="Times New Roman" w:hAnsi="Times New Roman" w:cs="Times New Roman"/>
          <w:sz w:val="28"/>
          <w:szCs w:val="28"/>
        </w:rPr>
        <w:t xml:space="preserve"> 86 114,02 тыс. рублей. Уровень освоения бюджетных ассигнований в 2024 году составил 97,32 %.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Поступление налоговых и неналоговых доходов в бюджет городского округа за 2024 год  составило 966 821,97 тыс. рублей, что составляет 108,65%          к утвержденному объему доходов в сумме 889 854,00 тыс. рублей.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К уровню 2023 года поступление налоговых и неналоговых доходов увеличилось на 197 928,97 тыс. рублей, в основном за счет увеличения поступлений налога на доходы физических лиц на 175 338,31 тыс. рублей.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 xml:space="preserve">При исполнении местного бюджета в 2024 году соблюдались четкие приоритеты использования бюджетных средств с учетом текущей экономической ситуации: первоочередное исполнение принятых социальных обязательств, достижение 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>показателей повышения оплаты труда работников бюджетной</w:t>
      </w:r>
      <w:proofErr w:type="gramEnd"/>
      <w:r w:rsidRPr="00987384">
        <w:rPr>
          <w:rFonts w:ascii="Times New Roman" w:hAnsi="Times New Roman" w:cs="Times New Roman"/>
          <w:sz w:val="28"/>
          <w:szCs w:val="28"/>
        </w:rPr>
        <w:t xml:space="preserve"> сферы, обеспечение установленного федеральным законодательством минимального размера оплаты труда, обеспечение 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 xml:space="preserve">широкого вовлечения граждан в процедуры обсуждения и принятия решений по мероприятиям, имеющим приоритетное значение для жителей городского округа, путем проведения открытого голосования или конкурсного отбора, привлечение средств вышестоящих бюджетов на решение вопросов местного значения, в том числе путем участия в федеральных и региональных проектах и </w:t>
      </w:r>
      <w:r w:rsidRPr="00987384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программах, а также выполнение условий </w:t>
      </w:r>
      <w:proofErr w:type="spellStart"/>
      <w:r w:rsidRPr="0098738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87384">
        <w:rPr>
          <w:rFonts w:ascii="Times New Roman" w:hAnsi="Times New Roman" w:cs="Times New Roman"/>
          <w:sz w:val="28"/>
          <w:szCs w:val="28"/>
        </w:rPr>
        <w:t xml:space="preserve"> к средствам вышестоящих бюджетов.        </w:t>
      </w:r>
      <w:proofErr w:type="gramEnd"/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В 2024 году Партизанский городской округ участвовал в реализации            6 федеральных проектов из 3 национальных проектов, на исполнение мероприятий федеральных проектов направлено 31 353,55 тыс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384">
        <w:rPr>
          <w:rFonts w:ascii="Times New Roman" w:hAnsi="Times New Roman" w:cs="Times New Roman"/>
          <w:sz w:val="28"/>
          <w:szCs w:val="28"/>
        </w:rPr>
        <w:t>ублей.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В 2024 году привлечены средства вышестоящих бюджетов для решения вопросов местного значения в сумме 215 101,36 тыс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384">
        <w:rPr>
          <w:rFonts w:ascii="Times New Roman" w:hAnsi="Times New Roman" w:cs="Times New Roman"/>
          <w:sz w:val="28"/>
          <w:szCs w:val="28"/>
        </w:rPr>
        <w:t xml:space="preserve">ублей, в том числе на: 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благоустройство дворов и общественных территорий –                           37 576,11  тыс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384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развитие спорта – 43 093,41 тыс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384">
        <w:rPr>
          <w:rFonts w:ascii="Times New Roman" w:hAnsi="Times New Roman" w:cs="Times New Roman"/>
          <w:sz w:val="28"/>
          <w:szCs w:val="28"/>
        </w:rPr>
        <w:t>ублей;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совершенствование библиотечного обслуживания населения –                      10 168,00 тыс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384">
        <w:rPr>
          <w:rFonts w:ascii="Times New Roman" w:hAnsi="Times New Roman" w:cs="Times New Roman"/>
          <w:sz w:val="28"/>
          <w:szCs w:val="28"/>
        </w:rPr>
        <w:t>ублей;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инвестиции в объекты муниципальной собственности –                                    6 928,65 тыс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384">
        <w:rPr>
          <w:rFonts w:ascii="Times New Roman" w:hAnsi="Times New Roman" w:cs="Times New Roman"/>
          <w:sz w:val="28"/>
          <w:szCs w:val="28"/>
        </w:rPr>
        <w:t>ублей;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развитие коммунальной инфраструктуры – 8 920,12 тыс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384">
        <w:rPr>
          <w:rFonts w:ascii="Times New Roman" w:hAnsi="Times New Roman" w:cs="Times New Roman"/>
          <w:sz w:val="28"/>
          <w:szCs w:val="28"/>
        </w:rPr>
        <w:t>ублей;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улучшение жилищных условий  граждан – 84 598,44 тыс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384">
        <w:rPr>
          <w:rFonts w:ascii="Times New Roman" w:hAnsi="Times New Roman" w:cs="Times New Roman"/>
          <w:sz w:val="28"/>
          <w:szCs w:val="28"/>
        </w:rPr>
        <w:t>ублей;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реализацию проектов, инициируемых гражданами, молодежью и общественными организациями – 11 464,51 тыс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384">
        <w:rPr>
          <w:rFonts w:ascii="Times New Roman" w:hAnsi="Times New Roman" w:cs="Times New Roman"/>
          <w:sz w:val="28"/>
          <w:szCs w:val="28"/>
        </w:rPr>
        <w:t>ублей;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развитие туристиче</w:t>
      </w:r>
      <w:r w:rsidR="00C24A73">
        <w:rPr>
          <w:rFonts w:ascii="Times New Roman" w:hAnsi="Times New Roman" w:cs="Times New Roman"/>
          <w:sz w:val="28"/>
          <w:szCs w:val="28"/>
        </w:rPr>
        <w:t xml:space="preserve">ского потенциала территории – </w:t>
      </w:r>
      <w:r w:rsidRPr="00987384">
        <w:rPr>
          <w:rFonts w:ascii="Times New Roman" w:hAnsi="Times New Roman" w:cs="Times New Roman"/>
          <w:sz w:val="28"/>
          <w:szCs w:val="28"/>
        </w:rPr>
        <w:t>4 994,90 тыс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384">
        <w:rPr>
          <w:rFonts w:ascii="Times New Roman" w:hAnsi="Times New Roman" w:cs="Times New Roman"/>
          <w:sz w:val="28"/>
          <w:szCs w:val="28"/>
        </w:rPr>
        <w:t>ублей;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проведение комплексных кадастровых работ – 2 596,95 тыс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384">
        <w:rPr>
          <w:rFonts w:ascii="Times New Roman" w:hAnsi="Times New Roman" w:cs="Times New Roman"/>
          <w:sz w:val="28"/>
          <w:szCs w:val="28"/>
        </w:rPr>
        <w:t>ублей;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обеспечение граждан твердым топливом – 1 323,16  тыс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384">
        <w:rPr>
          <w:rFonts w:ascii="Times New Roman" w:hAnsi="Times New Roman" w:cs="Times New Roman"/>
          <w:sz w:val="28"/>
          <w:szCs w:val="28"/>
        </w:rPr>
        <w:t>ублей;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улучшение транспортного обслуживания населения – 2 865,70 тыс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384">
        <w:rPr>
          <w:rFonts w:ascii="Times New Roman" w:hAnsi="Times New Roman" w:cs="Times New Roman"/>
          <w:sz w:val="28"/>
          <w:szCs w:val="28"/>
        </w:rPr>
        <w:t>ублей;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инвентаризацию кладбищ – 571,40 тыс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384">
        <w:rPr>
          <w:rFonts w:ascii="Times New Roman" w:hAnsi="Times New Roman" w:cs="Times New Roman"/>
          <w:sz w:val="28"/>
          <w:szCs w:val="28"/>
        </w:rPr>
        <w:t>ублей.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В ходе исполнения муниципального бюджета сохранена его социальная направленность. В целом расходы социального характера составляют 70 % в общем объеме произведенных расходов местного бюджета в 2024 году.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 xml:space="preserve">На обеспечение выплаты заработной платы направлено                   849 632,65 тыс. рублей, уплату взносов в государственные внебюджетные фонды - 251 149,44 тыс. рублей, что обеспечило своевременные и полные </w:t>
      </w:r>
      <w:r w:rsidRPr="00987384">
        <w:rPr>
          <w:rFonts w:ascii="Times New Roman" w:hAnsi="Times New Roman" w:cs="Times New Roman"/>
          <w:sz w:val="28"/>
          <w:szCs w:val="28"/>
        </w:rPr>
        <w:lastRenderedPageBreak/>
        <w:t xml:space="preserve">расчеты по заработной плате с работниками муниципальных учреждений и органов местного самоуправления.  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В 2024 году в Партизанском городском округе осуществлялась реализация 22 муниципальных программ. Расходы бюджета, исполненные в рамках муниципальных программ, составили 77 % в общем объеме расходов местного бюджета.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 xml:space="preserve">Приоритетное место в структуре муниципальных программ занимают социально-ориентированные муниципальные программы. Их доля в  2024 году составляет более 80% от программных расходов бюджета города. 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 xml:space="preserve">Так в 2024 году продолжена работа по улучшению жилищных условий граждан и формированию муниципального жилого фонда для предоставления нуждающимся гражданам. На данные цели из бюджета направлено  </w:t>
      </w:r>
      <w:r w:rsidR="0037104D">
        <w:rPr>
          <w:rFonts w:ascii="Times New Roman" w:hAnsi="Times New Roman" w:cs="Times New Roman"/>
          <w:sz w:val="28"/>
          <w:szCs w:val="28"/>
        </w:rPr>
        <w:t xml:space="preserve">    </w:t>
      </w:r>
      <w:r w:rsidRPr="00987384">
        <w:rPr>
          <w:rFonts w:ascii="Times New Roman" w:hAnsi="Times New Roman" w:cs="Times New Roman"/>
          <w:sz w:val="28"/>
          <w:szCs w:val="28"/>
        </w:rPr>
        <w:t xml:space="preserve">170 489,54 тыс. рублей. 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 xml:space="preserve">В 2024 году выплаты на приобретение жилья предоставлены 15 семьям, в муниципальную собственность приобретены  </w:t>
      </w:r>
      <w:r w:rsidR="0037104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7384">
        <w:rPr>
          <w:rFonts w:ascii="Times New Roman" w:hAnsi="Times New Roman" w:cs="Times New Roman"/>
          <w:sz w:val="28"/>
          <w:szCs w:val="28"/>
        </w:rPr>
        <w:t>4 квартиры и проведен ремонт 14 муниципальных квартир для предоставления нуждающимся гражданам, сформирован специализированный муниципальный жилой фонд в количестве 10 квартир, которые переданы детям-сиротам на условиях социального найма, собственникам 9 квартир осуществлено возмещение за изымаемые жилые помещения в аварийных домах.</w:t>
      </w:r>
      <w:proofErr w:type="gramEnd"/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В 2024 году значительный объем работ выполнен в области благоустройства на общую сумму 39 218,84 тыс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384">
        <w:rPr>
          <w:rFonts w:ascii="Times New Roman" w:hAnsi="Times New Roman" w:cs="Times New Roman"/>
          <w:sz w:val="28"/>
          <w:szCs w:val="28"/>
        </w:rPr>
        <w:t xml:space="preserve">ублей, осуществлено благоустройство дворовых территорий 3 многоквартирных домов, установлены детские и спортивные площадки в 4 многоквартирных домах, продолжены работы по ремонту центральной городской площади, благоустройству городского парка, сквера «Лозовый». 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За счет бюджетных ассигнований активно реализуются проекты, инициируемые гражданами, молодежью, общественными организациями   городского округа по решению вопр</w:t>
      </w:r>
      <w:r w:rsidR="00C24A73">
        <w:rPr>
          <w:rFonts w:ascii="Times New Roman" w:hAnsi="Times New Roman" w:cs="Times New Roman"/>
          <w:sz w:val="28"/>
          <w:szCs w:val="28"/>
        </w:rPr>
        <w:t xml:space="preserve">осов местного значения. Так в </w:t>
      </w:r>
      <w:r w:rsidRPr="00987384">
        <w:rPr>
          <w:rFonts w:ascii="Times New Roman" w:hAnsi="Times New Roman" w:cs="Times New Roman"/>
          <w:sz w:val="28"/>
          <w:szCs w:val="28"/>
        </w:rPr>
        <w:t>2024 году выделены средства на исполнение 25 проектов - победителей по результатам конкурсного отбора  на сумму 27 853,07 тыс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384">
        <w:rPr>
          <w:rFonts w:ascii="Times New Roman" w:hAnsi="Times New Roman" w:cs="Times New Roman"/>
          <w:sz w:val="28"/>
          <w:szCs w:val="28"/>
        </w:rPr>
        <w:t>ублей.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lastRenderedPageBreak/>
        <w:t>В приоритетном порядке осуществлены расходы на развитие социально-культурной сферы, обеспечение антитеррористической и противопожарной защищенности учреждений образования и культуры.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На развитие учреждений культуры, их антитеррористическую и противопожарную защищенность в 2024 году направлено 18 026,05 тыс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384">
        <w:rPr>
          <w:rFonts w:ascii="Times New Roman" w:hAnsi="Times New Roman" w:cs="Times New Roman"/>
          <w:sz w:val="28"/>
          <w:szCs w:val="28"/>
        </w:rPr>
        <w:t>ублей.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384">
        <w:rPr>
          <w:rFonts w:ascii="Times New Roman" w:hAnsi="Times New Roman" w:cs="Times New Roman"/>
          <w:sz w:val="28"/>
          <w:szCs w:val="28"/>
        </w:rPr>
        <w:t>За счет бю</w:t>
      </w:r>
      <w:r w:rsidR="00C24A73">
        <w:rPr>
          <w:rFonts w:ascii="Times New Roman" w:hAnsi="Times New Roman" w:cs="Times New Roman"/>
          <w:sz w:val="28"/>
          <w:szCs w:val="28"/>
        </w:rPr>
        <w:t xml:space="preserve">джетных ассигнований проведена </w:t>
      </w:r>
      <w:r w:rsidRPr="00987384">
        <w:rPr>
          <w:rFonts w:ascii="Times New Roman" w:hAnsi="Times New Roman" w:cs="Times New Roman"/>
          <w:sz w:val="28"/>
          <w:szCs w:val="28"/>
        </w:rPr>
        <w:t>модернизация детской библиотеки, текущие ремонты в 2 учреждениях клубного типа, установлено ограждение и система видеонаблюдения в МКУ «</w:t>
      </w:r>
      <w:proofErr w:type="spellStart"/>
      <w:r w:rsidRPr="00987384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987384">
        <w:rPr>
          <w:rFonts w:ascii="Times New Roman" w:hAnsi="Times New Roman" w:cs="Times New Roman"/>
          <w:sz w:val="28"/>
          <w:szCs w:val="28"/>
        </w:rPr>
        <w:t xml:space="preserve"> центр «Рассвет», приобретены </w:t>
      </w:r>
      <w:proofErr w:type="spellStart"/>
      <w:r w:rsidRPr="00987384">
        <w:rPr>
          <w:rFonts w:ascii="Times New Roman" w:hAnsi="Times New Roman" w:cs="Times New Roman"/>
          <w:sz w:val="28"/>
          <w:szCs w:val="28"/>
        </w:rPr>
        <w:t>металлодетекторы</w:t>
      </w:r>
      <w:proofErr w:type="spellEnd"/>
      <w:r w:rsidRPr="00987384">
        <w:rPr>
          <w:rFonts w:ascii="Times New Roman" w:hAnsi="Times New Roman" w:cs="Times New Roman"/>
          <w:sz w:val="28"/>
          <w:szCs w:val="28"/>
        </w:rPr>
        <w:t xml:space="preserve"> во все учреждения культуры, выполнен монтаж автоматической противопожарной сигнализации в </w:t>
      </w:r>
      <w:r w:rsidR="003710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7384">
        <w:rPr>
          <w:rFonts w:ascii="Times New Roman" w:hAnsi="Times New Roman" w:cs="Times New Roman"/>
          <w:sz w:val="28"/>
          <w:szCs w:val="28"/>
        </w:rPr>
        <w:t xml:space="preserve">МБУ ДО «Детская школа искусств», приобретена мебель и </w:t>
      </w:r>
      <w:proofErr w:type="spellStart"/>
      <w:r w:rsidRPr="00987384">
        <w:rPr>
          <w:rFonts w:ascii="Times New Roman" w:hAnsi="Times New Roman" w:cs="Times New Roman"/>
          <w:sz w:val="28"/>
          <w:szCs w:val="28"/>
        </w:rPr>
        <w:t>звукоусилительное</w:t>
      </w:r>
      <w:proofErr w:type="spellEnd"/>
      <w:r w:rsidRPr="00987384">
        <w:rPr>
          <w:rFonts w:ascii="Times New Roman" w:hAnsi="Times New Roman" w:cs="Times New Roman"/>
          <w:sz w:val="28"/>
          <w:szCs w:val="28"/>
        </w:rPr>
        <w:t xml:space="preserve"> оборудование в МБУК «Дом культуры «Лозовый».</w:t>
      </w:r>
      <w:proofErr w:type="gramEnd"/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В целях создания условия для развития сферы образования проведена реорганизация учреждений образования с созданием образовательных центров, выполнены мероприятия по приобретению и установке модульного спортивного зала в  МБОУ «Образовательный центр «АНТАРЕС». Продолжена работа по созданию центров «Точка роста» в 3 общ</w:t>
      </w:r>
      <w:r w:rsidR="009B5051">
        <w:rPr>
          <w:rFonts w:ascii="Times New Roman" w:hAnsi="Times New Roman" w:cs="Times New Roman"/>
          <w:sz w:val="28"/>
          <w:szCs w:val="28"/>
        </w:rPr>
        <w:t xml:space="preserve">еобразовательных учреждениях и </w:t>
      </w:r>
      <w:r w:rsidRPr="00987384">
        <w:rPr>
          <w:rFonts w:ascii="Times New Roman" w:hAnsi="Times New Roman" w:cs="Times New Roman"/>
          <w:sz w:val="28"/>
          <w:szCs w:val="28"/>
        </w:rPr>
        <w:t>выполнены ремонты  кабинетов физики, химии, биологии на сумму</w:t>
      </w:r>
      <w:r w:rsidR="009B5051">
        <w:rPr>
          <w:rFonts w:ascii="Times New Roman" w:hAnsi="Times New Roman" w:cs="Times New Roman"/>
          <w:sz w:val="28"/>
          <w:szCs w:val="28"/>
        </w:rPr>
        <w:t xml:space="preserve"> 5 746,16 тыс</w:t>
      </w:r>
      <w:proofErr w:type="gramStart"/>
      <w:r w:rsidR="009B505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B5051">
        <w:rPr>
          <w:rFonts w:ascii="Times New Roman" w:hAnsi="Times New Roman" w:cs="Times New Roman"/>
          <w:sz w:val="28"/>
          <w:szCs w:val="28"/>
        </w:rPr>
        <w:t xml:space="preserve">ублей, проведен </w:t>
      </w:r>
      <w:r w:rsidRPr="00987384">
        <w:rPr>
          <w:rFonts w:ascii="Times New Roman" w:hAnsi="Times New Roman" w:cs="Times New Roman"/>
          <w:sz w:val="28"/>
          <w:szCs w:val="28"/>
        </w:rPr>
        <w:t>капитальный ремонт системы автоматической пожарной сигнализации в МБОУ «СОШ № 6» на сумму 3 990,86 тыс.рублей.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В целях улучшения работы в сфере дорожной деятельности и благоустройства приобретено навесное оборудование для тракторов, автогрейдер, самосвал на общую сумму 17 765,25 тыс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384">
        <w:rPr>
          <w:rFonts w:ascii="Times New Roman" w:hAnsi="Times New Roman" w:cs="Times New Roman"/>
          <w:sz w:val="28"/>
          <w:szCs w:val="28"/>
        </w:rPr>
        <w:t xml:space="preserve">ублей для     </w:t>
      </w:r>
      <w:r w:rsidR="00281678">
        <w:rPr>
          <w:rFonts w:ascii="Times New Roman" w:hAnsi="Times New Roman" w:cs="Times New Roman"/>
          <w:sz w:val="28"/>
          <w:szCs w:val="28"/>
        </w:rPr>
        <w:t xml:space="preserve">       </w:t>
      </w:r>
      <w:r w:rsidRPr="00987384">
        <w:rPr>
          <w:rFonts w:ascii="Times New Roman" w:hAnsi="Times New Roman" w:cs="Times New Roman"/>
          <w:sz w:val="28"/>
          <w:szCs w:val="28"/>
        </w:rPr>
        <w:t xml:space="preserve">        МАУ «Городское хозяйство». 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Создаются условия для развития городского округа, туристического потенциала: из бюджета выделена субсидия на благоустройство территории, прилегающей к местам ту</w:t>
      </w:r>
      <w:r w:rsidR="009B5051">
        <w:rPr>
          <w:rFonts w:ascii="Times New Roman" w:hAnsi="Times New Roman" w:cs="Times New Roman"/>
          <w:sz w:val="28"/>
          <w:szCs w:val="28"/>
        </w:rPr>
        <w:t xml:space="preserve">ристического показа, на сумму </w:t>
      </w:r>
      <w:r w:rsidRPr="00987384">
        <w:rPr>
          <w:rFonts w:ascii="Times New Roman" w:hAnsi="Times New Roman" w:cs="Times New Roman"/>
          <w:sz w:val="28"/>
          <w:szCs w:val="28"/>
        </w:rPr>
        <w:t>5 149,39 тыс</w:t>
      </w:r>
      <w:proofErr w:type="gramStart"/>
      <w:r w:rsidRPr="009873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384">
        <w:rPr>
          <w:rFonts w:ascii="Times New Roman" w:hAnsi="Times New Roman" w:cs="Times New Roman"/>
          <w:sz w:val="28"/>
          <w:szCs w:val="28"/>
        </w:rPr>
        <w:t xml:space="preserve">ублей, выполнены научно-исследовательские работы по разработке схемы газоснабжения Партизанского городского округа на 9 196,00 тыс.рублей, </w:t>
      </w:r>
      <w:r w:rsidRPr="00987384">
        <w:rPr>
          <w:rFonts w:ascii="Times New Roman" w:hAnsi="Times New Roman" w:cs="Times New Roman"/>
          <w:sz w:val="28"/>
          <w:szCs w:val="28"/>
        </w:rPr>
        <w:lastRenderedPageBreak/>
        <w:t>комплексные кадастровые работы на 2 677,26 тыс.рублей, привлекаются инвестиции за счет средств вышестоящих бюджетов в объекты муниципальной собственности.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C0B4F">
        <w:rPr>
          <w:rFonts w:ascii="Times New Roman" w:hAnsi="Times New Roman" w:cs="Times New Roman"/>
          <w:sz w:val="28"/>
          <w:szCs w:val="28"/>
        </w:rPr>
        <w:t>У</w:t>
      </w:r>
      <w:r w:rsidRPr="00987384">
        <w:rPr>
          <w:rFonts w:ascii="Times New Roman" w:hAnsi="Times New Roman" w:cs="Times New Roman"/>
          <w:sz w:val="28"/>
          <w:szCs w:val="28"/>
        </w:rPr>
        <w:t>казов Президента Российской Федерации, направленных на повышение уровня оплаты труда отдельным категориям работников бюджетной сферы, являлась одним из приоритетных направлений при исполнении расходных обязательств Партизанского городского округа.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В 2024 году достигнуты целевые показатели повышения заработной платы отдельных категорий работников бюджетной сферы, установленные «дорожными картами».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В 2024 году обеспечено соблюдение нормативов, установленных бюджетным законодательством в части формирования расходов на содержание органов местного самоуправления, размера дефицита муниципального бюджета.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проводится работа по обеспечению сбалансированности бюджета Партизанского городского округа,  </w:t>
      </w:r>
      <w:proofErr w:type="spellStart"/>
      <w:r w:rsidRPr="00987384">
        <w:rPr>
          <w:rFonts w:ascii="Times New Roman" w:hAnsi="Times New Roman" w:cs="Times New Roman"/>
          <w:sz w:val="28"/>
          <w:szCs w:val="28"/>
        </w:rPr>
        <w:t>величению</w:t>
      </w:r>
      <w:proofErr w:type="spellEnd"/>
      <w:r w:rsidRPr="00987384">
        <w:rPr>
          <w:rFonts w:ascii="Times New Roman" w:hAnsi="Times New Roman" w:cs="Times New Roman"/>
          <w:sz w:val="28"/>
          <w:szCs w:val="28"/>
        </w:rPr>
        <w:t xml:space="preserve"> поступлений налогов и других обязательных платежей в местный бюджет, оптимизации расходов и совершенствованию долговой политики в соответствии с Планом мероприятий, утвержденных постановлением администрации Партизанского городского округа от 20 апреля 2020 года </w:t>
      </w:r>
      <w:r w:rsidR="0028167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7384">
        <w:rPr>
          <w:rFonts w:ascii="Times New Roman" w:hAnsi="Times New Roman" w:cs="Times New Roman"/>
          <w:sz w:val="28"/>
          <w:szCs w:val="28"/>
        </w:rPr>
        <w:t xml:space="preserve">№ 584-па на 2020-2024 годы. 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Финансовая поддержка из краевого бюджета, принятые на местном уровне меры, позволили сохранить стабильность и устойчивость бюджетной системы городского округа.</w:t>
      </w:r>
    </w:p>
    <w:p w:rsidR="00280EFC" w:rsidRPr="00987384" w:rsidRDefault="00280EFC" w:rsidP="0098738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384">
        <w:rPr>
          <w:rFonts w:ascii="Times New Roman" w:hAnsi="Times New Roman" w:cs="Times New Roman"/>
          <w:sz w:val="28"/>
          <w:szCs w:val="28"/>
        </w:rPr>
        <w:t>Обеспечение полного и доступного информирования населения Партизанского городского округа о бюджете городского округа и отчетах о его исполнении, повышение открытости и прозрачности информации об управлении бюджетными средствами округа нашли отражение в регулярной публикации «бюджета для граждан» на официальном сайте Партизанского городского округа.</w:t>
      </w:r>
    </w:p>
    <w:p w:rsidR="00281678" w:rsidRPr="001D05C6" w:rsidRDefault="00281678" w:rsidP="002816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67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1D05C6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политики</w:t>
      </w:r>
    </w:p>
    <w:p w:rsidR="009B5051" w:rsidRDefault="00281678" w:rsidP="002816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город Партизанск Приморского края </w:t>
      </w:r>
    </w:p>
    <w:p w:rsidR="00281678" w:rsidRDefault="00281678" w:rsidP="002816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2026 год и плановый период 2027 и 2028</w:t>
      </w:r>
      <w:r w:rsidRPr="001D05C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81678" w:rsidRPr="001D05C6" w:rsidRDefault="00281678" w:rsidP="002816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D0C" w:rsidRDefault="00763D0C" w:rsidP="00546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0C">
        <w:rPr>
          <w:rFonts w:ascii="Times New Roman" w:hAnsi="Times New Roman" w:cs="Times New Roman"/>
          <w:sz w:val="28"/>
          <w:szCs w:val="28"/>
        </w:rPr>
        <w:t>Бюджетная политика признана обеспечить финансовыми ресурсами расходные обязательства муниципального образования по закрепленным за ним полномочиям. Задачей бюджетной политики является реализация национальных целей, направленных на повышение благосостояния граждан, развитие транспортной, коммунальной и социальной инфраструктуры, рациональное и эффективное использование имеющихся бюджетных средств.</w:t>
      </w:r>
    </w:p>
    <w:p w:rsidR="00281678" w:rsidRDefault="00281678" w:rsidP="00546AB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бюджетной политики в новом бюджетном цикле продолжится в сохраняющихся условиях соблюдения жестких финансовых и экономических требований.</w:t>
      </w:r>
    </w:p>
    <w:p w:rsidR="00281678" w:rsidRDefault="00281678" w:rsidP="00546AB4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существующих условиях основными целями реализации бюджетной политики на 202</w:t>
      </w:r>
      <w:r w:rsidR="007662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662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662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годов, остаются сохранение сбалансированности и устойчивости бюджетной системы в среднесрочной перспективе при безусловном исполнении принятых обязательств наиболее эффективным способом.</w:t>
      </w:r>
    </w:p>
    <w:p w:rsidR="00FE5F7E" w:rsidRDefault="008D52D2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81678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281678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281678">
        <w:rPr>
          <w:rFonts w:ascii="Times New Roman" w:hAnsi="Times New Roman" w:cs="Times New Roman"/>
          <w:sz w:val="28"/>
          <w:szCs w:val="28"/>
        </w:rPr>
        <w:t xml:space="preserve">реализации бюджетной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состоят в </w:t>
      </w:r>
      <w:r w:rsidR="00281678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1678">
        <w:rPr>
          <w:rFonts w:ascii="Times New Roman" w:hAnsi="Times New Roman" w:cs="Times New Roman"/>
          <w:sz w:val="28"/>
          <w:szCs w:val="28"/>
        </w:rPr>
        <w:t xml:space="preserve"> мер по повышению эффективности бюджетных расходов, дополнительному привлечению целевых средств из </w:t>
      </w:r>
      <w:r w:rsidR="0076621C">
        <w:rPr>
          <w:rFonts w:ascii="Times New Roman" w:hAnsi="Times New Roman" w:cs="Times New Roman"/>
          <w:sz w:val="28"/>
          <w:szCs w:val="28"/>
        </w:rPr>
        <w:t xml:space="preserve">вышестоящих </w:t>
      </w:r>
      <w:r w:rsidR="00281678">
        <w:rPr>
          <w:rFonts w:ascii="Times New Roman" w:hAnsi="Times New Roman" w:cs="Times New Roman"/>
          <w:sz w:val="28"/>
          <w:szCs w:val="28"/>
        </w:rPr>
        <w:t>бюджет</w:t>
      </w:r>
      <w:r w:rsidR="0076621C">
        <w:rPr>
          <w:rFonts w:ascii="Times New Roman" w:hAnsi="Times New Roman" w:cs="Times New Roman"/>
          <w:sz w:val="28"/>
          <w:szCs w:val="28"/>
        </w:rPr>
        <w:t>ов</w:t>
      </w:r>
      <w:r w:rsidR="00281678">
        <w:rPr>
          <w:rFonts w:ascii="Times New Roman" w:hAnsi="Times New Roman" w:cs="Times New Roman"/>
          <w:sz w:val="28"/>
          <w:szCs w:val="28"/>
        </w:rPr>
        <w:t xml:space="preserve"> и изысканию дополнительных внутренних ресурсов</w:t>
      </w:r>
      <w:r w:rsidR="00546AB4">
        <w:rPr>
          <w:rFonts w:ascii="Times New Roman" w:hAnsi="Times New Roman" w:cs="Times New Roman"/>
          <w:sz w:val="28"/>
          <w:szCs w:val="28"/>
        </w:rPr>
        <w:t xml:space="preserve"> для их</w:t>
      </w:r>
      <w:r w:rsidR="00281678">
        <w:rPr>
          <w:rFonts w:ascii="Times New Roman" w:hAnsi="Times New Roman" w:cs="Times New Roman"/>
          <w:sz w:val="28"/>
          <w:szCs w:val="28"/>
        </w:rPr>
        <w:t xml:space="preserve"> оперативного перераспределения на приоритетные и требующие немедленного исполнения расход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281678">
        <w:rPr>
          <w:rFonts w:ascii="Times New Roman" w:hAnsi="Times New Roman" w:cs="Times New Roman"/>
          <w:sz w:val="28"/>
          <w:szCs w:val="28"/>
        </w:rPr>
        <w:t xml:space="preserve"> местного бюджета.</w:t>
      </w:r>
      <w:proofErr w:type="gramEnd"/>
    </w:p>
    <w:p w:rsidR="00281678" w:rsidRDefault="00FE5F7E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F7E">
        <w:rPr>
          <w:rFonts w:ascii="Times New Roman" w:hAnsi="Times New Roman" w:cs="Times New Roman"/>
          <w:sz w:val="28"/>
          <w:szCs w:val="28"/>
        </w:rPr>
        <w:t xml:space="preserve"> </w:t>
      </w:r>
      <w:r w:rsidRPr="00763D0C">
        <w:rPr>
          <w:rFonts w:ascii="Times New Roman" w:hAnsi="Times New Roman" w:cs="Times New Roman"/>
          <w:sz w:val="28"/>
          <w:szCs w:val="28"/>
        </w:rPr>
        <w:t>При этом выплат</w:t>
      </w:r>
      <w:r w:rsidR="008D52D2">
        <w:rPr>
          <w:rFonts w:ascii="Times New Roman" w:hAnsi="Times New Roman" w:cs="Times New Roman"/>
          <w:sz w:val="28"/>
          <w:szCs w:val="28"/>
        </w:rPr>
        <w:t>а</w:t>
      </w:r>
      <w:r w:rsidRPr="00763D0C">
        <w:rPr>
          <w:rFonts w:ascii="Times New Roman" w:hAnsi="Times New Roman" w:cs="Times New Roman"/>
          <w:sz w:val="28"/>
          <w:szCs w:val="28"/>
        </w:rPr>
        <w:t xml:space="preserve"> заработной платы работникам бюджетной сферы </w:t>
      </w:r>
      <w:r w:rsidR="008D52D2">
        <w:rPr>
          <w:rFonts w:ascii="Times New Roman" w:hAnsi="Times New Roman" w:cs="Times New Roman"/>
          <w:sz w:val="28"/>
          <w:szCs w:val="28"/>
        </w:rPr>
        <w:t xml:space="preserve">и обеспечение в полном объеме первоочередных расходов </w:t>
      </w:r>
      <w:r w:rsidRPr="00763D0C">
        <w:rPr>
          <w:rFonts w:ascii="Times New Roman" w:hAnsi="Times New Roman" w:cs="Times New Roman"/>
          <w:sz w:val="28"/>
          <w:szCs w:val="28"/>
        </w:rPr>
        <w:t>явля</w:t>
      </w:r>
      <w:r w:rsidR="008D52D2">
        <w:rPr>
          <w:rFonts w:ascii="Times New Roman" w:hAnsi="Times New Roman" w:cs="Times New Roman"/>
          <w:sz w:val="28"/>
          <w:szCs w:val="28"/>
        </w:rPr>
        <w:t>ю</w:t>
      </w:r>
      <w:r w:rsidRPr="00763D0C">
        <w:rPr>
          <w:rFonts w:ascii="Times New Roman" w:hAnsi="Times New Roman" w:cs="Times New Roman"/>
          <w:sz w:val="28"/>
          <w:szCs w:val="28"/>
        </w:rPr>
        <w:t>тся</w:t>
      </w:r>
      <w:r w:rsidRPr="00FE5F7E">
        <w:rPr>
          <w:rFonts w:ascii="Times New Roman" w:hAnsi="Times New Roman" w:cs="Times New Roman"/>
          <w:sz w:val="28"/>
          <w:szCs w:val="28"/>
        </w:rPr>
        <w:t xml:space="preserve"> безусловным</w:t>
      </w:r>
      <w:r w:rsidR="008D52D2">
        <w:rPr>
          <w:rFonts w:ascii="Times New Roman" w:hAnsi="Times New Roman" w:cs="Times New Roman"/>
          <w:sz w:val="28"/>
          <w:szCs w:val="28"/>
        </w:rPr>
        <w:t>и</w:t>
      </w:r>
      <w:r w:rsidRPr="00FE5F7E">
        <w:rPr>
          <w:rFonts w:ascii="Times New Roman" w:hAnsi="Times New Roman" w:cs="Times New Roman"/>
          <w:sz w:val="28"/>
          <w:szCs w:val="28"/>
        </w:rPr>
        <w:t xml:space="preserve"> приоритет</w:t>
      </w:r>
      <w:r w:rsidR="008D52D2">
        <w:rPr>
          <w:rFonts w:ascii="Times New Roman" w:hAnsi="Times New Roman" w:cs="Times New Roman"/>
          <w:sz w:val="28"/>
          <w:szCs w:val="28"/>
        </w:rPr>
        <w:t>ами</w:t>
      </w:r>
      <w:r w:rsidRPr="00FE5F7E">
        <w:rPr>
          <w:rFonts w:ascii="Times New Roman" w:hAnsi="Times New Roman" w:cs="Times New Roman"/>
          <w:sz w:val="28"/>
          <w:szCs w:val="28"/>
        </w:rPr>
        <w:t xml:space="preserve"> бюджетной политик</w:t>
      </w:r>
      <w:r w:rsidR="008D52D2">
        <w:rPr>
          <w:rFonts w:ascii="Times New Roman" w:hAnsi="Times New Roman" w:cs="Times New Roman"/>
          <w:sz w:val="28"/>
          <w:szCs w:val="28"/>
        </w:rPr>
        <w:t>и</w:t>
      </w:r>
      <w:r w:rsidRPr="00FE5F7E">
        <w:rPr>
          <w:rFonts w:ascii="Times New Roman" w:hAnsi="Times New Roman" w:cs="Times New Roman"/>
          <w:sz w:val="28"/>
          <w:szCs w:val="28"/>
        </w:rPr>
        <w:t>.</w:t>
      </w:r>
    </w:p>
    <w:p w:rsidR="00281678" w:rsidRPr="001E0B1C" w:rsidRDefault="00281678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политика нового бюджетного цикла сохраняет преемственность задач предыдущих периодов. Как и в предыдущие годы, расходная часть местного бюджета сохранит свою социальную направленность.     </w:t>
      </w:r>
      <w:r w:rsidRPr="001E0B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1678" w:rsidRPr="001E0B1C" w:rsidRDefault="00281678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B1C">
        <w:rPr>
          <w:rFonts w:ascii="Times New Roman" w:hAnsi="Times New Roman" w:cs="Times New Roman"/>
          <w:sz w:val="28"/>
          <w:szCs w:val="28"/>
        </w:rPr>
        <w:lastRenderedPageBreak/>
        <w:t>Целью бюджетной политики является определение условий, подходов, основных характеристик бюджета, используемых при составлении проекта бюджета на 202</w:t>
      </w:r>
      <w:r w:rsidR="001E0B1C" w:rsidRPr="001E0B1C">
        <w:rPr>
          <w:rFonts w:ascii="Times New Roman" w:hAnsi="Times New Roman" w:cs="Times New Roman"/>
          <w:sz w:val="28"/>
          <w:szCs w:val="28"/>
        </w:rPr>
        <w:t>6</w:t>
      </w:r>
      <w:r w:rsidRPr="001E0B1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E0B1C" w:rsidRPr="001E0B1C">
        <w:rPr>
          <w:rFonts w:ascii="Times New Roman" w:hAnsi="Times New Roman" w:cs="Times New Roman"/>
          <w:sz w:val="28"/>
          <w:szCs w:val="28"/>
        </w:rPr>
        <w:t>7</w:t>
      </w:r>
      <w:r w:rsidRPr="001E0B1C">
        <w:rPr>
          <w:rFonts w:ascii="Times New Roman" w:hAnsi="Times New Roman" w:cs="Times New Roman"/>
          <w:sz w:val="28"/>
          <w:szCs w:val="28"/>
        </w:rPr>
        <w:t xml:space="preserve"> и 202</w:t>
      </w:r>
      <w:r w:rsidR="001E0B1C" w:rsidRPr="001E0B1C">
        <w:rPr>
          <w:rFonts w:ascii="Times New Roman" w:hAnsi="Times New Roman" w:cs="Times New Roman"/>
          <w:sz w:val="28"/>
          <w:szCs w:val="28"/>
        </w:rPr>
        <w:t>8</w:t>
      </w:r>
      <w:r w:rsidRPr="001E0B1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81678" w:rsidRDefault="00281678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расходных обязательств ограничен возможностями местной экономики и уровнем доходов, зачисляемых в бюджет </w:t>
      </w:r>
      <w:r w:rsidR="0076621C">
        <w:rPr>
          <w:rFonts w:ascii="Times New Roman" w:hAnsi="Times New Roman" w:cs="Times New Roman"/>
          <w:sz w:val="28"/>
          <w:szCs w:val="28"/>
        </w:rPr>
        <w:t>МО город Партизанск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FBF" w:rsidRDefault="0076621C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1678">
        <w:rPr>
          <w:rFonts w:ascii="Times New Roman" w:hAnsi="Times New Roman" w:cs="Times New Roman"/>
          <w:sz w:val="28"/>
          <w:szCs w:val="28"/>
        </w:rPr>
        <w:t>а первый план выходит решение задач по повышению эффективности расходов бюджета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</w:t>
      </w:r>
      <w:r>
        <w:rPr>
          <w:rFonts w:ascii="Times New Roman" w:hAnsi="Times New Roman" w:cs="Times New Roman"/>
          <w:sz w:val="28"/>
          <w:szCs w:val="28"/>
        </w:rPr>
        <w:t xml:space="preserve"> МО город Партизанск</w:t>
      </w:r>
      <w:r w:rsidR="00281678">
        <w:rPr>
          <w:rFonts w:ascii="Times New Roman" w:hAnsi="Times New Roman" w:cs="Times New Roman"/>
          <w:sz w:val="28"/>
          <w:szCs w:val="28"/>
        </w:rPr>
        <w:t>, достижение измеримых общественно значимых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1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678" w:rsidRDefault="00281678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таких экономических условиях основной задачей бюджетной политики является обеспечение сбалансированности </w:t>
      </w:r>
      <w:r w:rsidR="00114487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бюджета, включая следующие направления:</w:t>
      </w:r>
    </w:p>
    <w:p w:rsidR="00E223F0" w:rsidRPr="00FE5F7E" w:rsidRDefault="00E223F0" w:rsidP="00FE5F7E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F7E">
        <w:rPr>
          <w:rFonts w:ascii="Times New Roman" w:hAnsi="Times New Roman" w:cs="Times New Roman"/>
          <w:sz w:val="28"/>
          <w:szCs w:val="28"/>
        </w:rPr>
        <w:t>формирование реалистичного прогноза поступления налоговых и неналоговых доходов бюджета муниципального образования;</w:t>
      </w:r>
    </w:p>
    <w:p w:rsidR="00281678" w:rsidRDefault="00281678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предельных значений, установленных Бюджетным кодексом Российской Федерации;</w:t>
      </w:r>
    </w:p>
    <w:p w:rsidR="00281678" w:rsidRDefault="00281678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положительных результатов, достигнутых при формировании и исполнении местного бюджета за предыдущие годы;</w:t>
      </w:r>
    </w:p>
    <w:p w:rsidR="00E223F0" w:rsidRPr="00FE5F7E" w:rsidRDefault="00E223F0" w:rsidP="00FE5F7E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F7E">
        <w:rPr>
          <w:rFonts w:ascii="Times New Roman" w:hAnsi="Times New Roman" w:cs="Times New Roman"/>
          <w:sz w:val="28"/>
          <w:szCs w:val="28"/>
        </w:rPr>
        <w:t>расстановка приоритетов в расходовании бюджетных средств, оптимизаци</w:t>
      </w:r>
      <w:r w:rsidR="00FE5F7E">
        <w:rPr>
          <w:rFonts w:ascii="Times New Roman" w:hAnsi="Times New Roman" w:cs="Times New Roman"/>
          <w:sz w:val="28"/>
          <w:szCs w:val="28"/>
        </w:rPr>
        <w:t>я</w:t>
      </w:r>
      <w:r w:rsidRPr="00FE5F7E">
        <w:rPr>
          <w:rFonts w:ascii="Times New Roman" w:hAnsi="Times New Roman" w:cs="Times New Roman"/>
          <w:sz w:val="28"/>
          <w:szCs w:val="28"/>
        </w:rPr>
        <w:t xml:space="preserve"> и повышение эффективности бюджетных расходов, </w:t>
      </w:r>
      <w:r>
        <w:rPr>
          <w:rFonts w:ascii="Times New Roman" w:hAnsi="Times New Roman" w:cs="Times New Roman"/>
          <w:sz w:val="28"/>
          <w:szCs w:val="28"/>
        </w:rPr>
        <w:t>снижение неэффективных трат</w:t>
      </w:r>
      <w:r w:rsidRPr="00FE5F7E">
        <w:rPr>
          <w:rFonts w:ascii="Times New Roman" w:hAnsi="Times New Roman" w:cs="Times New Roman"/>
          <w:sz w:val="28"/>
          <w:szCs w:val="28"/>
        </w:rPr>
        <w:t>;</w:t>
      </w:r>
    </w:p>
    <w:p w:rsidR="00281678" w:rsidRDefault="00281678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решений, направленных на достижение в полном объеме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 оплаты труда работников муниципальных учреждений социальной сферы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81678" w:rsidRDefault="00281678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281678" w:rsidRDefault="00281678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муниципальных заданий на оказание муниципальных услуг целям</w:t>
      </w:r>
      <w:r w:rsidR="00F75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программ;</w:t>
      </w:r>
    </w:p>
    <w:p w:rsidR="00281678" w:rsidRDefault="00281678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выполнения ключевых и целевых показателей муниципальных программ, преемственности показателей достижения определенных целей, обозначенных в муниципальных программах, целям и задачам, обозначенным в государственных программах, для обеспечения их увязки;</w:t>
      </w:r>
    </w:p>
    <w:p w:rsidR="00281678" w:rsidRDefault="00281678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муниципальными учреждениями муниципальных заданий на оказание муниципальных услуг (выполнение работ), включая проведение оценки соответствия качества фактически оказанных муниципальных услуг (выполнение работ)</w:t>
      </w:r>
      <w:r w:rsidR="00104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 требованиям к качеству, с изучением мнения населения о качестве оказываемых муниципальных услуг (выполняемых работ);</w:t>
      </w:r>
    </w:p>
    <w:p w:rsidR="00281678" w:rsidRDefault="00281678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в полном объеме расходов на социальные выплаты с учетом изменения численности их получателей;</w:t>
      </w:r>
    </w:p>
    <w:p w:rsidR="00281678" w:rsidRDefault="00281678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новых расходных обязательств с учетом их эффективности</w:t>
      </w:r>
      <w:r w:rsidR="00F75B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возможных сроков</w:t>
      </w:r>
      <w:r w:rsidR="00F75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75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механизмов реализации в пределах имеющихся ресурсов;</w:t>
      </w:r>
    </w:p>
    <w:p w:rsidR="001E0B1C" w:rsidRPr="001E0B1C" w:rsidRDefault="00281678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B1C">
        <w:rPr>
          <w:rFonts w:ascii="Times New Roman" w:hAnsi="Times New Roman" w:cs="Times New Roman"/>
          <w:sz w:val="28"/>
          <w:szCs w:val="28"/>
        </w:rPr>
        <w:t>прозрачность и открытость бюджетного процесса, возможность участия граждан и общественных организаций в формировании местного бюджета</w:t>
      </w:r>
      <w:r w:rsidR="001E0B1C" w:rsidRPr="001E0B1C">
        <w:rPr>
          <w:rFonts w:ascii="Times New Roman" w:hAnsi="Times New Roman" w:cs="Times New Roman"/>
          <w:sz w:val="28"/>
          <w:szCs w:val="28"/>
        </w:rPr>
        <w:t xml:space="preserve">, развитие и расширение практики использования инициативного </w:t>
      </w:r>
      <w:proofErr w:type="spellStart"/>
      <w:r w:rsidR="001E0B1C" w:rsidRPr="001E0B1C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E0B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678" w:rsidRDefault="00281678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муниципальных программ осуществляется в соответствии с приоритетными направлениями социально-экономического развития </w:t>
      </w:r>
      <w:r w:rsidR="001F78A3">
        <w:rPr>
          <w:rFonts w:ascii="Times New Roman" w:hAnsi="Times New Roman" w:cs="Times New Roman"/>
          <w:sz w:val="28"/>
          <w:szCs w:val="28"/>
        </w:rPr>
        <w:t xml:space="preserve">МО город Партизанск </w:t>
      </w:r>
      <w:r>
        <w:rPr>
          <w:rFonts w:ascii="Times New Roman" w:hAnsi="Times New Roman" w:cs="Times New Roman"/>
          <w:sz w:val="28"/>
          <w:szCs w:val="28"/>
        </w:rPr>
        <w:t xml:space="preserve">с учетом оценки результатов их реализации, привлечения внебюджетных источников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программных мероприятий, активного участия в государственных программах Российской Федерации, государственных программах</w:t>
      </w:r>
      <w:r w:rsidR="001F78A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>. В предстоящем периоде продолжится работа по повышению качества и эффективности реализации муниципальных программ как основного инструмента бюджетного планирования и операционного управления.</w:t>
      </w:r>
    </w:p>
    <w:p w:rsidR="00281678" w:rsidRDefault="00281678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высокую социально-экономическую значимость национальных проектов</w:t>
      </w:r>
      <w:r w:rsidR="00F75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основное внимание в</w:t>
      </w:r>
      <w:r w:rsidR="00104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F78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1F78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годах будет сосредоточено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повышении качества управления муниципальными проектами, обеспечении надлежащего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своевременностью и полнотой достижения заявленных результатов, оптимизации расходных обязательств по ключевым социально-экономическим направлениям.</w:t>
      </w:r>
    </w:p>
    <w:p w:rsidR="001E0B1C" w:rsidRDefault="00281678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расходов на капитальные вложения по-прежнему остаются актуальные вопросы добросовестности подрядчиков, выполняющих работы по контрактам для нужд муниципального образования, недопущения образования кредиторской задолженности у заказчиков,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подрядными организациями, допустившими нарушения при исполнении контрактов, устранения замечаний по объектам в рамках исполнения гарантийных обязательств. При планировании бюджетных ассигнований на бюджетные инвестиции и капитальный ремонт, приоритет будет отдан расходам, связанным с выполнением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и </w:t>
      </w:r>
      <w:r w:rsidR="001F78A3">
        <w:rPr>
          <w:rFonts w:ascii="Times New Roman" w:hAnsi="Times New Roman" w:cs="Times New Roman"/>
          <w:sz w:val="28"/>
          <w:szCs w:val="28"/>
        </w:rPr>
        <w:t>краевого</w:t>
      </w:r>
      <w:r>
        <w:rPr>
          <w:rFonts w:ascii="Times New Roman" w:hAnsi="Times New Roman" w:cs="Times New Roman"/>
          <w:sz w:val="28"/>
          <w:szCs w:val="28"/>
        </w:rPr>
        <w:t xml:space="preserve"> бюджетов. </w:t>
      </w:r>
    </w:p>
    <w:p w:rsidR="00281678" w:rsidRDefault="001E0B1C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средств вышестоящих бюджетов </w:t>
      </w:r>
      <w:r w:rsidR="00281678">
        <w:rPr>
          <w:rFonts w:ascii="Times New Roman" w:hAnsi="Times New Roman" w:cs="Times New Roman"/>
          <w:sz w:val="28"/>
          <w:szCs w:val="28"/>
        </w:rPr>
        <w:t xml:space="preserve">позволит значительно повысить качество оказываемых услуг в сфере образования, культуры, физической культуры и спорта, </w:t>
      </w:r>
      <w:r w:rsidR="00F75B4E">
        <w:rPr>
          <w:rFonts w:ascii="Times New Roman" w:hAnsi="Times New Roman" w:cs="Times New Roman"/>
          <w:sz w:val="28"/>
          <w:szCs w:val="28"/>
        </w:rPr>
        <w:t>дорожной деятельности и благоустройства</w:t>
      </w:r>
      <w:r w:rsidR="00281678">
        <w:rPr>
          <w:rFonts w:ascii="Times New Roman" w:hAnsi="Times New Roman" w:cs="Times New Roman"/>
          <w:sz w:val="28"/>
          <w:szCs w:val="28"/>
        </w:rPr>
        <w:t>, как следствие</w:t>
      </w:r>
      <w:r w:rsidR="00114487">
        <w:rPr>
          <w:rFonts w:ascii="Times New Roman" w:hAnsi="Times New Roman" w:cs="Times New Roman"/>
          <w:sz w:val="28"/>
          <w:szCs w:val="28"/>
        </w:rPr>
        <w:t>,</w:t>
      </w:r>
      <w:r w:rsidR="00281678">
        <w:rPr>
          <w:rFonts w:ascii="Times New Roman" w:hAnsi="Times New Roman" w:cs="Times New Roman"/>
          <w:sz w:val="28"/>
          <w:szCs w:val="28"/>
        </w:rPr>
        <w:t xml:space="preserve"> благоприятно скажется в целом на повышении уровня жизни населения</w:t>
      </w:r>
      <w:r w:rsidR="001F78A3">
        <w:rPr>
          <w:rFonts w:ascii="Times New Roman" w:hAnsi="Times New Roman" w:cs="Times New Roman"/>
          <w:sz w:val="28"/>
          <w:szCs w:val="28"/>
        </w:rPr>
        <w:t xml:space="preserve"> МО город Партизанск</w:t>
      </w:r>
      <w:r w:rsidR="00281678">
        <w:rPr>
          <w:rFonts w:ascii="Times New Roman" w:hAnsi="Times New Roman" w:cs="Times New Roman"/>
          <w:sz w:val="28"/>
          <w:szCs w:val="28"/>
        </w:rPr>
        <w:t>.</w:t>
      </w:r>
    </w:p>
    <w:p w:rsidR="00281678" w:rsidRDefault="00281678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необходимые меры для организации исполнения бюджета должны приниматься до начала финансового года. При этом в первую очередь необходимо обеспечить качество и соблюдение установленных сроков подготовки проектов муниципальных правовых актов, необходимых для исполнения бюджета.</w:t>
      </w:r>
    </w:p>
    <w:p w:rsidR="00281678" w:rsidRDefault="00281678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распорядители средств бюджета должны полагаться на отлаженные бюджетные процедуры и высокий уровень бюджетной дисциплины. Решения в процессе исполнения бюджета должны приниматься и реализовываться максимально оперативно, а принятие бюджетных обязательств должно осуществляться в соответствии с законодательством Российской Федерации.</w:t>
      </w:r>
    </w:p>
    <w:p w:rsidR="006630A1" w:rsidRDefault="006630A1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Результатом проведения бюджетной политики должно стать исполнение принятых расходных обязательств,  создание механизмов и условий для оценки нормативного правового регулирования и методического обеспечения бюджетного процесса.</w:t>
      </w:r>
    </w:p>
    <w:p w:rsidR="00095794" w:rsidRPr="001E0B1C" w:rsidRDefault="001F78A3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0B1C">
        <w:rPr>
          <w:rFonts w:ascii="Times New Roman" w:hAnsi="Times New Roman" w:cs="Times New Roman"/>
          <w:sz w:val="28"/>
          <w:szCs w:val="28"/>
        </w:rPr>
        <w:t>Б</w:t>
      </w:r>
      <w:r w:rsidR="00095794" w:rsidRPr="001E0B1C">
        <w:rPr>
          <w:rFonts w:ascii="Times New Roman" w:hAnsi="Times New Roman" w:cs="Times New Roman"/>
          <w:sz w:val="28"/>
          <w:szCs w:val="28"/>
        </w:rPr>
        <w:t>юджетная политика в сфере межбюджетных отношений в</w:t>
      </w:r>
      <w:r w:rsidR="008E2F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5794" w:rsidRPr="001E0B1C">
        <w:rPr>
          <w:rFonts w:ascii="Times New Roman" w:hAnsi="Times New Roman" w:cs="Times New Roman"/>
          <w:sz w:val="28"/>
          <w:szCs w:val="28"/>
        </w:rPr>
        <w:t>202</w:t>
      </w:r>
      <w:r w:rsidRPr="001E0B1C">
        <w:rPr>
          <w:rFonts w:ascii="Times New Roman" w:hAnsi="Times New Roman" w:cs="Times New Roman"/>
          <w:sz w:val="28"/>
          <w:szCs w:val="28"/>
        </w:rPr>
        <w:t>6</w:t>
      </w:r>
      <w:r w:rsidR="00095794" w:rsidRPr="001E0B1C">
        <w:rPr>
          <w:rFonts w:ascii="Times New Roman" w:hAnsi="Times New Roman" w:cs="Times New Roman"/>
          <w:sz w:val="28"/>
          <w:szCs w:val="28"/>
        </w:rPr>
        <w:t>-202</w:t>
      </w:r>
      <w:r w:rsidRPr="001E0B1C">
        <w:rPr>
          <w:rFonts w:ascii="Times New Roman" w:hAnsi="Times New Roman" w:cs="Times New Roman"/>
          <w:sz w:val="28"/>
          <w:szCs w:val="28"/>
        </w:rPr>
        <w:t>8</w:t>
      </w:r>
      <w:r w:rsidR="00095794" w:rsidRPr="001E0B1C">
        <w:rPr>
          <w:rFonts w:ascii="Times New Roman" w:hAnsi="Times New Roman" w:cs="Times New Roman"/>
          <w:sz w:val="28"/>
          <w:szCs w:val="28"/>
        </w:rPr>
        <w:t xml:space="preserve"> годах будет сосредоточена на решении следующих задач:</w:t>
      </w:r>
    </w:p>
    <w:p w:rsidR="00095794" w:rsidRPr="001E0B1C" w:rsidRDefault="00095794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B1C">
        <w:rPr>
          <w:rFonts w:ascii="Times New Roman" w:hAnsi="Times New Roman" w:cs="Times New Roman"/>
          <w:sz w:val="28"/>
          <w:szCs w:val="28"/>
        </w:rPr>
        <w:t>обеспечение эффективности использования межбюджетных трансфертов, предоставленных из федерального и регионального бюджетов с целью увеличения в дальнейшем объема привлекаемых средств;</w:t>
      </w:r>
    </w:p>
    <w:p w:rsidR="00095794" w:rsidRPr="001E0B1C" w:rsidRDefault="00095794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B1C">
        <w:rPr>
          <w:rFonts w:ascii="Times New Roman" w:hAnsi="Times New Roman" w:cs="Times New Roman"/>
          <w:sz w:val="28"/>
          <w:szCs w:val="28"/>
        </w:rPr>
        <w:t>рациональное и целевое освоение полученных субсидий и субвенций на выполнение расходных обязательств.</w:t>
      </w:r>
    </w:p>
    <w:p w:rsidR="006630A1" w:rsidRDefault="006630A1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F93">
        <w:rPr>
          <w:rFonts w:ascii="Times New Roman" w:hAnsi="Times New Roman" w:cs="Times New Roman"/>
          <w:sz w:val="28"/>
          <w:szCs w:val="28"/>
        </w:rPr>
        <w:t xml:space="preserve">Эффективное, ответственное и прозрачное управление бюджетными </w:t>
      </w:r>
      <w:r w:rsidR="002E1F93" w:rsidRPr="002E1F93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2E1F93">
        <w:rPr>
          <w:rFonts w:ascii="Times New Roman" w:hAnsi="Times New Roman" w:cs="Times New Roman"/>
          <w:sz w:val="28"/>
          <w:szCs w:val="28"/>
        </w:rPr>
        <w:t xml:space="preserve">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</w:t>
      </w:r>
      <w:r w:rsidR="00114487">
        <w:rPr>
          <w:rFonts w:ascii="Times New Roman" w:hAnsi="Times New Roman" w:cs="Times New Roman"/>
          <w:sz w:val="28"/>
          <w:szCs w:val="28"/>
        </w:rPr>
        <w:t>МО город Партизанск</w:t>
      </w:r>
      <w:r w:rsidRPr="002E1F93">
        <w:rPr>
          <w:rFonts w:ascii="Times New Roman" w:hAnsi="Times New Roman" w:cs="Times New Roman"/>
          <w:sz w:val="28"/>
          <w:szCs w:val="28"/>
        </w:rPr>
        <w:t>.</w:t>
      </w:r>
    </w:p>
    <w:p w:rsidR="002E1F93" w:rsidRPr="002E1F93" w:rsidRDefault="002E1F93" w:rsidP="001D6A1F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F93">
        <w:rPr>
          <w:rFonts w:ascii="Times New Roman" w:hAnsi="Times New Roman" w:cs="Times New Roman"/>
          <w:sz w:val="28"/>
          <w:szCs w:val="28"/>
        </w:rPr>
        <w:t>Необходимо продолжить реализацию политики открытости</w:t>
      </w:r>
      <w:r w:rsidR="001E0B1C">
        <w:rPr>
          <w:rFonts w:ascii="Times New Roman" w:hAnsi="Times New Roman" w:cs="Times New Roman"/>
          <w:sz w:val="28"/>
          <w:szCs w:val="28"/>
        </w:rPr>
        <w:t>,</w:t>
      </w:r>
      <w:r w:rsidRPr="002E1F93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2E1F93" w:rsidRPr="002E1F93" w:rsidRDefault="002E1F93" w:rsidP="001D6A1F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F93">
        <w:rPr>
          <w:rFonts w:ascii="Times New Roman" w:hAnsi="Times New Roman" w:cs="Times New Roman"/>
          <w:sz w:val="28"/>
          <w:szCs w:val="28"/>
        </w:rPr>
        <w:t xml:space="preserve">размещение в информационно-телекоммуникационной сети Интернет информации </w:t>
      </w:r>
      <w:proofErr w:type="gramStart"/>
      <w:r w:rsidRPr="002E1F9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E1F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1F93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2E1F93">
        <w:rPr>
          <w:rFonts w:ascii="Times New Roman" w:hAnsi="Times New Roman" w:cs="Times New Roman"/>
          <w:sz w:val="28"/>
          <w:szCs w:val="28"/>
        </w:rPr>
        <w:t xml:space="preserve"> и достигнутых результатов использования бюджетных средств;</w:t>
      </w:r>
    </w:p>
    <w:p w:rsidR="002E1F93" w:rsidRPr="002E1F93" w:rsidRDefault="002E1F93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F93">
        <w:rPr>
          <w:rFonts w:ascii="Times New Roman" w:hAnsi="Times New Roman" w:cs="Times New Roman"/>
          <w:sz w:val="28"/>
          <w:szCs w:val="28"/>
        </w:rPr>
        <w:t>обеспечение наглядности и доступности для граждан информации о муниципальных финансах, вовлечение граждан в обсуждение бюджетного процесса;</w:t>
      </w:r>
    </w:p>
    <w:p w:rsidR="002E1F93" w:rsidRPr="002E1F93" w:rsidRDefault="002E1F93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F93">
        <w:rPr>
          <w:rFonts w:ascii="Times New Roman" w:hAnsi="Times New Roman" w:cs="Times New Roman"/>
          <w:sz w:val="28"/>
          <w:szCs w:val="28"/>
        </w:rPr>
        <w:t>размещение и поддержание в актуальном состоянии бюджетных данных о формировании и исполнении местного бюджета на едином портале бюджетной системы Российской Федерации</w:t>
      </w:r>
      <w:r w:rsidR="00114487">
        <w:rPr>
          <w:rFonts w:ascii="Times New Roman" w:hAnsi="Times New Roman" w:cs="Times New Roman"/>
          <w:sz w:val="28"/>
          <w:szCs w:val="28"/>
        </w:rPr>
        <w:t>,</w:t>
      </w:r>
      <w:r w:rsidRPr="002E1F93">
        <w:rPr>
          <w:rFonts w:ascii="Times New Roman" w:hAnsi="Times New Roman" w:cs="Times New Roman"/>
          <w:sz w:val="28"/>
          <w:szCs w:val="28"/>
        </w:rPr>
        <w:t xml:space="preserve"> финансовой и иной информации о бюджете и бюджетном процессе, определяемых Министерством финансов Российской Федерации;</w:t>
      </w:r>
    </w:p>
    <w:p w:rsidR="002E1F93" w:rsidRPr="002E1F93" w:rsidRDefault="002E1F93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F93">
        <w:rPr>
          <w:rFonts w:ascii="Times New Roman" w:hAnsi="Times New Roman" w:cs="Times New Roman"/>
          <w:sz w:val="28"/>
          <w:szCs w:val="28"/>
        </w:rPr>
        <w:t>повышение эффективности и прозрачности деятельности органов местного самоуправления</w:t>
      </w:r>
      <w:r w:rsidR="001E0B1C">
        <w:rPr>
          <w:rFonts w:ascii="Times New Roman" w:hAnsi="Times New Roman" w:cs="Times New Roman"/>
          <w:sz w:val="28"/>
          <w:szCs w:val="28"/>
        </w:rPr>
        <w:t>.</w:t>
      </w:r>
    </w:p>
    <w:p w:rsidR="002E1F93" w:rsidRPr="001E0B1C" w:rsidRDefault="002E1F93" w:rsidP="001E0B1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F93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положений Основных </w:t>
      </w:r>
      <w:r w:rsidR="001E0B1C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Pr="002E1F93">
        <w:rPr>
          <w:rFonts w:ascii="Times New Roman" w:hAnsi="Times New Roman" w:cs="Times New Roman"/>
          <w:sz w:val="28"/>
          <w:szCs w:val="28"/>
        </w:rPr>
        <w:t>позволит обеспечить устойчивость и сбалансированность бюджета и исполнить все намеченные обязательства</w:t>
      </w:r>
      <w:r w:rsidR="001E0B1C">
        <w:rPr>
          <w:rFonts w:ascii="Times New Roman" w:hAnsi="Times New Roman" w:cs="Times New Roman"/>
          <w:sz w:val="28"/>
          <w:szCs w:val="28"/>
        </w:rPr>
        <w:t>.</w:t>
      </w:r>
      <w:r w:rsidRPr="002E1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83" w:rsidRDefault="00111327" w:rsidP="001113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27">
        <w:rPr>
          <w:rFonts w:ascii="Times New Roman" w:hAnsi="Times New Roman" w:cs="Times New Roman"/>
          <w:b/>
          <w:sz w:val="28"/>
          <w:szCs w:val="28"/>
        </w:rPr>
        <w:t>4</w:t>
      </w:r>
      <w:r w:rsidRPr="00AD57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327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налоговой политики </w:t>
      </w:r>
    </w:p>
    <w:p w:rsidR="00872E83" w:rsidRDefault="00111327" w:rsidP="001113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27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город Партизанск Приморского края </w:t>
      </w:r>
    </w:p>
    <w:p w:rsidR="00111327" w:rsidRPr="00111327" w:rsidRDefault="00111327" w:rsidP="001113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27">
        <w:rPr>
          <w:rFonts w:ascii="Times New Roman" w:hAnsi="Times New Roman" w:cs="Times New Roman"/>
          <w:b/>
          <w:sz w:val="28"/>
          <w:szCs w:val="28"/>
        </w:rPr>
        <w:t>на 2026 год и плановый период 2027 и 2028 годов</w:t>
      </w:r>
    </w:p>
    <w:p w:rsidR="00111327" w:rsidRDefault="00111327" w:rsidP="0011132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1B34" w:rsidRPr="00CA0F0D" w:rsidRDefault="00E60C98" w:rsidP="00CA0F0D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F0D">
        <w:rPr>
          <w:rFonts w:ascii="Times New Roman" w:hAnsi="Times New Roman" w:cs="Times New Roman"/>
          <w:sz w:val="28"/>
          <w:szCs w:val="28"/>
        </w:rPr>
        <w:t xml:space="preserve">На 2026 год и плановый период 2027 и 2028 годов приоритеты в области налоговой политики </w:t>
      </w:r>
      <w:r w:rsidR="00CA0F0D" w:rsidRPr="00CA0F0D">
        <w:rPr>
          <w:rFonts w:ascii="Times New Roman" w:hAnsi="Times New Roman" w:cs="Times New Roman"/>
          <w:sz w:val="28"/>
          <w:szCs w:val="28"/>
        </w:rPr>
        <w:t>МО</w:t>
      </w:r>
      <w:r w:rsidRPr="00CA0F0D">
        <w:rPr>
          <w:rFonts w:ascii="Times New Roman" w:hAnsi="Times New Roman" w:cs="Times New Roman"/>
          <w:sz w:val="28"/>
          <w:szCs w:val="28"/>
        </w:rPr>
        <w:t xml:space="preserve"> город Партизанск сохраняются прежними и будут направлены на развитие и укрепление налогового потенциала муниципального округа, обеспечивающего </w:t>
      </w:r>
      <w:r w:rsidR="00011B34" w:rsidRPr="00CA0F0D">
        <w:rPr>
          <w:rFonts w:ascii="Times New Roman" w:hAnsi="Times New Roman" w:cs="Times New Roman"/>
          <w:sz w:val="28"/>
          <w:szCs w:val="28"/>
        </w:rPr>
        <w:t>бюджетную устойчивость в среднесрочной и долгосрочной перспективе, с одной  стороны, и поддержание темпов социально - экономического роста, с другой.</w:t>
      </w:r>
    </w:p>
    <w:p w:rsidR="00011B34" w:rsidRDefault="00012278" w:rsidP="00CA0F0D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278">
        <w:rPr>
          <w:rFonts w:ascii="Times New Roman" w:hAnsi="Times New Roman" w:cs="Times New Roman"/>
          <w:sz w:val="28"/>
          <w:szCs w:val="28"/>
        </w:rPr>
        <w:t>Основным</w:t>
      </w:r>
      <w:r w:rsidRPr="00CA0F0D">
        <w:rPr>
          <w:rFonts w:ascii="Times New Roman" w:hAnsi="Times New Roman" w:cs="Times New Roman"/>
          <w:sz w:val="28"/>
          <w:szCs w:val="28"/>
        </w:rPr>
        <w:t xml:space="preserve"> </w:t>
      </w:r>
      <w:r w:rsidRPr="00012278">
        <w:rPr>
          <w:rFonts w:ascii="Times New Roman" w:hAnsi="Times New Roman" w:cs="Times New Roman"/>
          <w:sz w:val="28"/>
          <w:szCs w:val="28"/>
        </w:rPr>
        <w:t>приоритетом</w:t>
      </w:r>
      <w:r w:rsidRPr="00CA0F0D">
        <w:rPr>
          <w:rFonts w:ascii="Times New Roman" w:hAnsi="Times New Roman" w:cs="Times New Roman"/>
          <w:sz w:val="28"/>
          <w:szCs w:val="28"/>
        </w:rPr>
        <w:t xml:space="preserve"> </w:t>
      </w:r>
      <w:r w:rsidRPr="00012278">
        <w:rPr>
          <w:rFonts w:ascii="Times New Roman" w:hAnsi="Times New Roman" w:cs="Times New Roman"/>
          <w:sz w:val="28"/>
          <w:szCs w:val="28"/>
        </w:rPr>
        <w:t>налоговой</w:t>
      </w:r>
      <w:r w:rsidRPr="00CA0F0D">
        <w:rPr>
          <w:rFonts w:ascii="Times New Roman" w:hAnsi="Times New Roman" w:cs="Times New Roman"/>
          <w:sz w:val="28"/>
          <w:szCs w:val="28"/>
        </w:rPr>
        <w:t xml:space="preserve"> </w:t>
      </w:r>
      <w:r w:rsidRPr="00012278">
        <w:rPr>
          <w:rFonts w:ascii="Times New Roman" w:hAnsi="Times New Roman" w:cs="Times New Roman"/>
          <w:sz w:val="28"/>
          <w:szCs w:val="28"/>
        </w:rPr>
        <w:t>политики</w:t>
      </w:r>
      <w:r w:rsidRPr="00CA0F0D">
        <w:rPr>
          <w:rFonts w:ascii="Times New Roman" w:hAnsi="Times New Roman" w:cs="Times New Roman"/>
          <w:sz w:val="28"/>
          <w:szCs w:val="28"/>
        </w:rPr>
        <w:t xml:space="preserve"> </w:t>
      </w:r>
      <w:r w:rsidRPr="00012278">
        <w:rPr>
          <w:rFonts w:ascii="Times New Roman" w:hAnsi="Times New Roman" w:cs="Times New Roman"/>
          <w:sz w:val="28"/>
          <w:szCs w:val="28"/>
        </w:rPr>
        <w:t>является</w:t>
      </w:r>
      <w:r w:rsidRPr="00CA0F0D">
        <w:rPr>
          <w:rFonts w:ascii="Times New Roman" w:hAnsi="Times New Roman" w:cs="Times New Roman"/>
          <w:sz w:val="28"/>
          <w:szCs w:val="28"/>
        </w:rPr>
        <w:t xml:space="preserve"> </w:t>
      </w:r>
      <w:r w:rsidRPr="00012278">
        <w:rPr>
          <w:rFonts w:ascii="Times New Roman" w:hAnsi="Times New Roman" w:cs="Times New Roman"/>
          <w:sz w:val="28"/>
          <w:szCs w:val="28"/>
        </w:rPr>
        <w:t>создание</w:t>
      </w:r>
      <w:r w:rsidRPr="00CA0F0D">
        <w:rPr>
          <w:rFonts w:ascii="Times New Roman" w:hAnsi="Times New Roman" w:cs="Times New Roman"/>
          <w:sz w:val="28"/>
          <w:szCs w:val="28"/>
        </w:rPr>
        <w:t xml:space="preserve"> </w:t>
      </w:r>
      <w:r w:rsidRPr="00012278">
        <w:rPr>
          <w:rFonts w:ascii="Times New Roman" w:hAnsi="Times New Roman" w:cs="Times New Roman"/>
          <w:sz w:val="28"/>
          <w:szCs w:val="28"/>
        </w:rPr>
        <w:t>условий</w:t>
      </w:r>
      <w:r w:rsidRPr="00CA0F0D">
        <w:rPr>
          <w:rFonts w:ascii="Times New Roman" w:hAnsi="Times New Roman" w:cs="Times New Roman"/>
          <w:sz w:val="28"/>
          <w:szCs w:val="28"/>
        </w:rPr>
        <w:t xml:space="preserve"> </w:t>
      </w:r>
      <w:r w:rsidRPr="00012278">
        <w:rPr>
          <w:rFonts w:ascii="Times New Roman" w:hAnsi="Times New Roman" w:cs="Times New Roman"/>
          <w:sz w:val="28"/>
          <w:szCs w:val="28"/>
        </w:rPr>
        <w:t>для</w:t>
      </w:r>
      <w:r w:rsidRPr="00CA0F0D">
        <w:rPr>
          <w:rFonts w:ascii="Times New Roman" w:hAnsi="Times New Roman" w:cs="Times New Roman"/>
          <w:sz w:val="28"/>
          <w:szCs w:val="28"/>
        </w:rPr>
        <w:t xml:space="preserve"> </w:t>
      </w:r>
      <w:r w:rsidRPr="00012278">
        <w:rPr>
          <w:rFonts w:ascii="Times New Roman" w:hAnsi="Times New Roman" w:cs="Times New Roman"/>
          <w:sz w:val="28"/>
          <w:szCs w:val="28"/>
        </w:rPr>
        <w:t>дальнейшего</w:t>
      </w:r>
      <w:r w:rsidRPr="00CA0F0D">
        <w:rPr>
          <w:rFonts w:ascii="Times New Roman" w:hAnsi="Times New Roman" w:cs="Times New Roman"/>
          <w:sz w:val="28"/>
          <w:szCs w:val="28"/>
        </w:rPr>
        <w:t xml:space="preserve"> </w:t>
      </w:r>
      <w:r w:rsidRPr="00012278">
        <w:rPr>
          <w:rFonts w:ascii="Times New Roman" w:hAnsi="Times New Roman" w:cs="Times New Roman"/>
          <w:sz w:val="28"/>
          <w:szCs w:val="28"/>
        </w:rPr>
        <w:t>развития</w:t>
      </w:r>
      <w:r w:rsidRPr="00CA0F0D">
        <w:rPr>
          <w:rFonts w:ascii="Times New Roman" w:hAnsi="Times New Roman" w:cs="Times New Roman"/>
          <w:sz w:val="28"/>
          <w:szCs w:val="28"/>
        </w:rPr>
        <w:t xml:space="preserve"> </w:t>
      </w:r>
      <w:r w:rsidRPr="00012278">
        <w:rPr>
          <w:rFonts w:ascii="Times New Roman" w:hAnsi="Times New Roman" w:cs="Times New Roman"/>
          <w:sz w:val="28"/>
          <w:szCs w:val="28"/>
        </w:rPr>
        <w:t>экономического</w:t>
      </w:r>
      <w:r w:rsidRPr="00CA0F0D">
        <w:rPr>
          <w:rFonts w:ascii="Times New Roman" w:hAnsi="Times New Roman" w:cs="Times New Roman"/>
          <w:sz w:val="28"/>
          <w:szCs w:val="28"/>
        </w:rPr>
        <w:t xml:space="preserve"> </w:t>
      </w:r>
      <w:r w:rsidRPr="00012278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F0D">
        <w:rPr>
          <w:rFonts w:ascii="Times New Roman" w:hAnsi="Times New Roman" w:cs="Times New Roman"/>
          <w:sz w:val="28"/>
          <w:szCs w:val="28"/>
        </w:rPr>
        <w:t>МО</w:t>
      </w:r>
      <w:r w:rsidR="001E6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 Партизанск </w:t>
      </w:r>
      <w:r w:rsidRPr="00012278">
        <w:rPr>
          <w:rFonts w:ascii="Times New Roman" w:hAnsi="Times New Roman" w:cs="Times New Roman"/>
          <w:sz w:val="28"/>
          <w:szCs w:val="28"/>
        </w:rPr>
        <w:t>за</w:t>
      </w:r>
      <w:r w:rsidRPr="00CA0F0D">
        <w:rPr>
          <w:rFonts w:ascii="Times New Roman" w:hAnsi="Times New Roman" w:cs="Times New Roman"/>
          <w:sz w:val="28"/>
          <w:szCs w:val="28"/>
        </w:rPr>
        <w:t xml:space="preserve"> </w:t>
      </w:r>
      <w:r w:rsidRPr="00012278">
        <w:rPr>
          <w:rFonts w:ascii="Times New Roman" w:hAnsi="Times New Roman" w:cs="Times New Roman"/>
          <w:sz w:val="28"/>
          <w:szCs w:val="28"/>
        </w:rPr>
        <w:t>счет</w:t>
      </w:r>
      <w:r w:rsidRPr="00CA0F0D">
        <w:rPr>
          <w:rFonts w:ascii="Times New Roman" w:hAnsi="Times New Roman" w:cs="Times New Roman"/>
          <w:sz w:val="28"/>
          <w:szCs w:val="28"/>
        </w:rPr>
        <w:t xml:space="preserve"> </w:t>
      </w:r>
      <w:r w:rsidRPr="00012278">
        <w:rPr>
          <w:rFonts w:ascii="Times New Roman" w:hAnsi="Times New Roman" w:cs="Times New Roman"/>
          <w:sz w:val="28"/>
          <w:szCs w:val="28"/>
        </w:rPr>
        <w:t>повышения</w:t>
      </w:r>
      <w:r w:rsidRPr="00CA0F0D">
        <w:rPr>
          <w:rFonts w:ascii="Times New Roman" w:hAnsi="Times New Roman" w:cs="Times New Roman"/>
          <w:sz w:val="28"/>
          <w:szCs w:val="28"/>
        </w:rPr>
        <w:t xml:space="preserve"> </w:t>
      </w:r>
      <w:r w:rsidRPr="00012278">
        <w:rPr>
          <w:rFonts w:ascii="Times New Roman" w:hAnsi="Times New Roman" w:cs="Times New Roman"/>
          <w:sz w:val="28"/>
          <w:szCs w:val="28"/>
        </w:rPr>
        <w:t>собираемости</w:t>
      </w:r>
      <w:r w:rsidRPr="00CA0F0D">
        <w:rPr>
          <w:rFonts w:ascii="Times New Roman" w:hAnsi="Times New Roman" w:cs="Times New Roman"/>
          <w:sz w:val="28"/>
          <w:szCs w:val="28"/>
        </w:rPr>
        <w:t xml:space="preserve"> </w:t>
      </w:r>
      <w:r w:rsidRPr="00012278">
        <w:rPr>
          <w:rFonts w:ascii="Times New Roman" w:hAnsi="Times New Roman" w:cs="Times New Roman"/>
          <w:sz w:val="28"/>
          <w:szCs w:val="28"/>
        </w:rPr>
        <w:t>налогов,</w:t>
      </w:r>
      <w:r w:rsidRPr="00CA0F0D">
        <w:rPr>
          <w:rFonts w:ascii="Times New Roman" w:hAnsi="Times New Roman" w:cs="Times New Roman"/>
          <w:sz w:val="28"/>
          <w:szCs w:val="28"/>
        </w:rPr>
        <w:t xml:space="preserve"> </w:t>
      </w:r>
      <w:r w:rsidRPr="00012278">
        <w:rPr>
          <w:rFonts w:ascii="Times New Roman" w:hAnsi="Times New Roman" w:cs="Times New Roman"/>
          <w:sz w:val="28"/>
          <w:szCs w:val="28"/>
        </w:rPr>
        <w:t>эффективного</w:t>
      </w:r>
      <w:r w:rsidRPr="00CA0F0D">
        <w:rPr>
          <w:rFonts w:ascii="Times New Roman" w:hAnsi="Times New Roman" w:cs="Times New Roman"/>
          <w:sz w:val="28"/>
          <w:szCs w:val="28"/>
        </w:rPr>
        <w:t xml:space="preserve"> </w:t>
      </w:r>
      <w:r w:rsidRPr="00012278">
        <w:rPr>
          <w:rFonts w:ascii="Times New Roman" w:hAnsi="Times New Roman" w:cs="Times New Roman"/>
          <w:sz w:val="28"/>
          <w:szCs w:val="28"/>
        </w:rPr>
        <w:t>использования</w:t>
      </w:r>
      <w:r w:rsidRPr="00012278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012278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227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12278">
        <w:rPr>
          <w:rFonts w:ascii="Times New Roman" w:hAnsi="Times New Roman" w:cs="Times New Roman"/>
          <w:sz w:val="28"/>
          <w:szCs w:val="28"/>
        </w:rPr>
        <w:t>имущества</w:t>
      </w:r>
      <w:r w:rsidRPr="0001227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обеспечения установления налоговых льгот по местным налогам с обязательной оценкой эффективности их применения.</w:t>
      </w:r>
    </w:p>
    <w:p w:rsidR="00C16565" w:rsidRDefault="00C16565" w:rsidP="00C165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 определены с учетом  действующих норм федерального и регионального законодательства, и включают в себя:</w:t>
      </w:r>
    </w:p>
    <w:p w:rsidR="00E60C98" w:rsidRDefault="00E60C98" w:rsidP="00C165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стабильных поступлений платежей в бюджет</w:t>
      </w:r>
      <w:r w:rsidR="008E075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 учетом роста собираемости</w:t>
      </w:r>
      <w:r w:rsidR="00872E83">
        <w:rPr>
          <w:rFonts w:ascii="Times New Roman" w:hAnsi="Times New Roman" w:cs="Times New Roman"/>
          <w:sz w:val="28"/>
          <w:szCs w:val="28"/>
        </w:rPr>
        <w:t xml:space="preserve"> по налоговым и неналоговым доходам</w:t>
      </w:r>
      <w:r>
        <w:rPr>
          <w:rFonts w:ascii="Times New Roman" w:hAnsi="Times New Roman" w:cs="Times New Roman"/>
          <w:sz w:val="28"/>
          <w:szCs w:val="28"/>
        </w:rPr>
        <w:t xml:space="preserve"> и полноты мер по взысканию просроченной дебиторской задолженности;</w:t>
      </w:r>
    </w:p>
    <w:p w:rsidR="008E075E" w:rsidRDefault="008E075E" w:rsidP="00C165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методов налогового администрирования,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округа;</w:t>
      </w:r>
    </w:p>
    <w:p w:rsidR="008E075E" w:rsidRDefault="008E075E" w:rsidP="00C165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расширение налогооблагаемой базы по имущественным налогам путем выявления и включения в налогооблагаемую базу объектов недвижимого имущества, которые до настоящего времени не поставлены на кадастровый учет;</w:t>
      </w:r>
    </w:p>
    <w:p w:rsidR="0076554D" w:rsidRDefault="0076554D" w:rsidP="007655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и распоряжения объектами муниципальной собственности путем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имущества, переданного в оперативное управление или хозяйственное ведение, а также муниципального имущества и земельных участков, сданных в аренду, за счет вовлечения в хозяйственный оборот неиспользуемого или неэффективно используемого муниципального имущества;</w:t>
      </w:r>
    </w:p>
    <w:p w:rsidR="0076554D" w:rsidRDefault="003127CF" w:rsidP="007655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по эффективному межведомственному взаимодействию, целью которого является повышение уровня собираемости налоговых и неналоговых доходов бюджета муниципального округа;</w:t>
      </w:r>
    </w:p>
    <w:p w:rsidR="003127CF" w:rsidRDefault="005B7ADB" w:rsidP="007655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политики обоснованности и эффективности применения налоговых льгот, отмена или уточнение льготных режимов по результатам проведенной оценки;</w:t>
      </w:r>
    </w:p>
    <w:p w:rsidR="003127CF" w:rsidRDefault="003127CF" w:rsidP="003127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мониторинга изменений налогового законодательства Российской Федерации с целью приведения в соответствие с ним муниципальных правовых актов.</w:t>
      </w:r>
    </w:p>
    <w:p w:rsidR="00E60C98" w:rsidRDefault="005B7ADB" w:rsidP="00C165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очередном финансовом году и плановом периоде будет продолжено взаимодействие с 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</w:t>
      </w:r>
    </w:p>
    <w:p w:rsidR="00872E83" w:rsidRDefault="00872E83" w:rsidP="00C165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вышеуказанных мер будет способствовать устойчивому экономическому развитию </w:t>
      </w:r>
      <w:r w:rsidR="001E613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город Партизанск, поддержанию стабильности бюджета и сохранению деловой активности.</w:t>
      </w:r>
    </w:p>
    <w:p w:rsidR="001E6133" w:rsidRDefault="001E6133" w:rsidP="00B11D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075E" w:rsidRDefault="001E6133" w:rsidP="00B11D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8E075E" w:rsidSect="00546AB4">
      <w:headerReference w:type="default" r:id="rId8"/>
      <w:headerReference w:type="first" r:id="rId9"/>
      <w:pgSz w:w="11906" w:h="16838"/>
      <w:pgMar w:top="1134" w:right="709" w:bottom="993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F0D" w:rsidRDefault="00CA0F0D" w:rsidP="001E0B1C">
      <w:pPr>
        <w:spacing w:after="0" w:line="240" w:lineRule="auto"/>
      </w:pPr>
      <w:r>
        <w:separator/>
      </w:r>
    </w:p>
  </w:endnote>
  <w:endnote w:type="continuationSeparator" w:id="0">
    <w:p w:rsidR="00CA0F0D" w:rsidRDefault="00CA0F0D" w:rsidP="001E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F0D" w:rsidRDefault="00CA0F0D" w:rsidP="001E0B1C">
      <w:pPr>
        <w:spacing w:after="0" w:line="240" w:lineRule="auto"/>
      </w:pPr>
      <w:r>
        <w:separator/>
      </w:r>
    </w:p>
  </w:footnote>
  <w:footnote w:type="continuationSeparator" w:id="0">
    <w:p w:rsidR="00CA0F0D" w:rsidRDefault="00CA0F0D" w:rsidP="001E0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0675"/>
      <w:docPartObj>
        <w:docPartGallery w:val="Page Numbers (Top of Page)"/>
        <w:docPartUnique/>
      </w:docPartObj>
    </w:sdtPr>
    <w:sdtContent>
      <w:p w:rsidR="00CA0F0D" w:rsidRDefault="00A65FB0">
        <w:pPr>
          <w:pStyle w:val="a7"/>
          <w:jc w:val="center"/>
        </w:pPr>
        <w:fldSimple w:instr=" PAGE   \* MERGEFORMAT ">
          <w:r w:rsidR="00CE6021">
            <w:rPr>
              <w:noProof/>
            </w:rPr>
            <w:t>13</w:t>
          </w:r>
        </w:fldSimple>
      </w:p>
    </w:sdtContent>
  </w:sdt>
  <w:p w:rsidR="00CA0F0D" w:rsidRDefault="00CA0F0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0D" w:rsidRDefault="00CA0F0D">
    <w:pPr>
      <w:pStyle w:val="a7"/>
      <w:jc w:val="center"/>
    </w:pPr>
  </w:p>
  <w:p w:rsidR="00CA0F0D" w:rsidRDefault="00CA0F0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4"/>
      <w:numFmt w:val="decimal"/>
      <w:lvlText w:val="%1)"/>
      <w:lvlJc w:val="left"/>
      <w:pPr>
        <w:ind w:left="110" w:hanging="366"/>
      </w:pPr>
      <w:rPr>
        <w:rFonts w:ascii="Times New Roman" w:hAnsi="Times New Roman" w:cs="Times New Roman"/>
        <w:b w:val="0"/>
        <w:bCs w:val="0"/>
        <w:i w:val="0"/>
        <w:iCs w:val="0"/>
        <w:color w:val="28282A"/>
        <w:spacing w:val="0"/>
        <w:w w:val="100"/>
        <w:sz w:val="26"/>
        <w:szCs w:val="26"/>
      </w:rPr>
    </w:lvl>
    <w:lvl w:ilvl="1">
      <w:numFmt w:val="bullet"/>
      <w:lvlText w:val="•"/>
      <w:lvlJc w:val="left"/>
      <w:pPr>
        <w:ind w:left="1096" w:hanging="366"/>
      </w:pPr>
    </w:lvl>
    <w:lvl w:ilvl="2">
      <w:numFmt w:val="bullet"/>
      <w:lvlText w:val="•"/>
      <w:lvlJc w:val="left"/>
      <w:pPr>
        <w:ind w:left="2072" w:hanging="366"/>
      </w:pPr>
    </w:lvl>
    <w:lvl w:ilvl="3">
      <w:numFmt w:val="bullet"/>
      <w:lvlText w:val="•"/>
      <w:lvlJc w:val="left"/>
      <w:pPr>
        <w:ind w:left="3048" w:hanging="366"/>
      </w:pPr>
    </w:lvl>
    <w:lvl w:ilvl="4">
      <w:numFmt w:val="bullet"/>
      <w:lvlText w:val="•"/>
      <w:lvlJc w:val="left"/>
      <w:pPr>
        <w:ind w:left="4025" w:hanging="366"/>
      </w:pPr>
    </w:lvl>
    <w:lvl w:ilvl="5">
      <w:numFmt w:val="bullet"/>
      <w:lvlText w:val="•"/>
      <w:lvlJc w:val="left"/>
      <w:pPr>
        <w:ind w:left="5001" w:hanging="366"/>
      </w:pPr>
    </w:lvl>
    <w:lvl w:ilvl="6">
      <w:numFmt w:val="bullet"/>
      <w:lvlText w:val="•"/>
      <w:lvlJc w:val="left"/>
      <w:pPr>
        <w:ind w:left="5977" w:hanging="366"/>
      </w:pPr>
    </w:lvl>
    <w:lvl w:ilvl="7">
      <w:numFmt w:val="bullet"/>
      <w:lvlText w:val="•"/>
      <w:lvlJc w:val="left"/>
      <w:pPr>
        <w:ind w:left="6954" w:hanging="366"/>
      </w:pPr>
    </w:lvl>
    <w:lvl w:ilvl="8">
      <w:numFmt w:val="bullet"/>
      <w:lvlText w:val="•"/>
      <w:lvlJc w:val="left"/>
      <w:pPr>
        <w:ind w:left="7930" w:hanging="366"/>
      </w:pPr>
    </w:lvl>
  </w:abstractNum>
  <w:abstractNum w:abstractNumId="1">
    <w:nsid w:val="02BE54FC"/>
    <w:multiLevelType w:val="hybridMultilevel"/>
    <w:tmpl w:val="ADC4E1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2639D4"/>
    <w:multiLevelType w:val="multilevel"/>
    <w:tmpl w:val="752EE6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67649"/>
    <w:multiLevelType w:val="multilevel"/>
    <w:tmpl w:val="4990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B2EEF"/>
    <w:multiLevelType w:val="multilevel"/>
    <w:tmpl w:val="7D86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54FB5"/>
    <w:multiLevelType w:val="multilevel"/>
    <w:tmpl w:val="18C231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7C33"/>
    <w:multiLevelType w:val="hybridMultilevel"/>
    <w:tmpl w:val="9050F2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C77117"/>
    <w:multiLevelType w:val="hybridMultilevel"/>
    <w:tmpl w:val="3AF2DD7E"/>
    <w:lvl w:ilvl="0" w:tplc="12860A4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635093"/>
    <w:multiLevelType w:val="multilevel"/>
    <w:tmpl w:val="B65464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B63D4C"/>
    <w:multiLevelType w:val="multilevel"/>
    <w:tmpl w:val="AE684FE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5F29C9"/>
    <w:multiLevelType w:val="hybridMultilevel"/>
    <w:tmpl w:val="25D0E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33A"/>
    <w:rsid w:val="00011B34"/>
    <w:rsid w:val="00012278"/>
    <w:rsid w:val="00013FB0"/>
    <w:rsid w:val="00015682"/>
    <w:rsid w:val="00021202"/>
    <w:rsid w:val="000420FD"/>
    <w:rsid w:val="00046297"/>
    <w:rsid w:val="00056169"/>
    <w:rsid w:val="00083EE7"/>
    <w:rsid w:val="00085C29"/>
    <w:rsid w:val="00087E42"/>
    <w:rsid w:val="00095794"/>
    <w:rsid w:val="00095EFA"/>
    <w:rsid w:val="000A02A6"/>
    <w:rsid w:val="000C45EB"/>
    <w:rsid w:val="000D4E06"/>
    <w:rsid w:val="000D7780"/>
    <w:rsid w:val="000F1C29"/>
    <w:rsid w:val="000F4733"/>
    <w:rsid w:val="000F5941"/>
    <w:rsid w:val="000F6ACA"/>
    <w:rsid w:val="000F7E96"/>
    <w:rsid w:val="00102268"/>
    <w:rsid w:val="00104AAA"/>
    <w:rsid w:val="00111327"/>
    <w:rsid w:val="00111CC0"/>
    <w:rsid w:val="00114487"/>
    <w:rsid w:val="00120C9F"/>
    <w:rsid w:val="001351FB"/>
    <w:rsid w:val="0014468A"/>
    <w:rsid w:val="001548FB"/>
    <w:rsid w:val="00174152"/>
    <w:rsid w:val="001746E3"/>
    <w:rsid w:val="00176B81"/>
    <w:rsid w:val="001858A4"/>
    <w:rsid w:val="001A024C"/>
    <w:rsid w:val="001A070C"/>
    <w:rsid w:val="001C08F2"/>
    <w:rsid w:val="001C2B4E"/>
    <w:rsid w:val="001C68E3"/>
    <w:rsid w:val="001D05C6"/>
    <w:rsid w:val="001D088E"/>
    <w:rsid w:val="001D6A1F"/>
    <w:rsid w:val="001E0B1C"/>
    <w:rsid w:val="001E6133"/>
    <w:rsid w:val="001F0B7F"/>
    <w:rsid w:val="001F0F2B"/>
    <w:rsid w:val="001F3267"/>
    <w:rsid w:val="001F78A3"/>
    <w:rsid w:val="00204996"/>
    <w:rsid w:val="00246FFB"/>
    <w:rsid w:val="0025556E"/>
    <w:rsid w:val="00256A51"/>
    <w:rsid w:val="00260C9C"/>
    <w:rsid w:val="00261E61"/>
    <w:rsid w:val="00280049"/>
    <w:rsid w:val="00280EFC"/>
    <w:rsid w:val="00280FA0"/>
    <w:rsid w:val="00281239"/>
    <w:rsid w:val="00281678"/>
    <w:rsid w:val="00282680"/>
    <w:rsid w:val="00284FD0"/>
    <w:rsid w:val="002906BD"/>
    <w:rsid w:val="002A1B35"/>
    <w:rsid w:val="002A36F2"/>
    <w:rsid w:val="002A5351"/>
    <w:rsid w:val="002C546E"/>
    <w:rsid w:val="002C5969"/>
    <w:rsid w:val="002D7049"/>
    <w:rsid w:val="002E1817"/>
    <w:rsid w:val="002E1F93"/>
    <w:rsid w:val="002E5582"/>
    <w:rsid w:val="002E5C40"/>
    <w:rsid w:val="002F6230"/>
    <w:rsid w:val="003067CC"/>
    <w:rsid w:val="00307AB4"/>
    <w:rsid w:val="00310E7F"/>
    <w:rsid w:val="003127CF"/>
    <w:rsid w:val="003203A4"/>
    <w:rsid w:val="00321B5A"/>
    <w:rsid w:val="00345902"/>
    <w:rsid w:val="003528C4"/>
    <w:rsid w:val="00352E10"/>
    <w:rsid w:val="003546E4"/>
    <w:rsid w:val="00356540"/>
    <w:rsid w:val="0036555F"/>
    <w:rsid w:val="0037104D"/>
    <w:rsid w:val="0037264D"/>
    <w:rsid w:val="00380A73"/>
    <w:rsid w:val="00381A46"/>
    <w:rsid w:val="00382847"/>
    <w:rsid w:val="00392B63"/>
    <w:rsid w:val="003943FF"/>
    <w:rsid w:val="003A6AC8"/>
    <w:rsid w:val="003A7DE7"/>
    <w:rsid w:val="003C1860"/>
    <w:rsid w:val="003C540A"/>
    <w:rsid w:val="003D5288"/>
    <w:rsid w:val="003E4A3C"/>
    <w:rsid w:val="003F11B2"/>
    <w:rsid w:val="003F7D37"/>
    <w:rsid w:val="00403E53"/>
    <w:rsid w:val="00407642"/>
    <w:rsid w:val="004151D6"/>
    <w:rsid w:val="00415CD8"/>
    <w:rsid w:val="00423549"/>
    <w:rsid w:val="00432154"/>
    <w:rsid w:val="00432585"/>
    <w:rsid w:val="00443EEB"/>
    <w:rsid w:val="0044557C"/>
    <w:rsid w:val="00450221"/>
    <w:rsid w:val="00463BC4"/>
    <w:rsid w:val="00465AE2"/>
    <w:rsid w:val="00466EEC"/>
    <w:rsid w:val="00473725"/>
    <w:rsid w:val="00473C18"/>
    <w:rsid w:val="004872DA"/>
    <w:rsid w:val="00490BE0"/>
    <w:rsid w:val="004926C7"/>
    <w:rsid w:val="0049512B"/>
    <w:rsid w:val="004A4BDE"/>
    <w:rsid w:val="004A6375"/>
    <w:rsid w:val="004C08E7"/>
    <w:rsid w:val="004D0904"/>
    <w:rsid w:val="004D40A1"/>
    <w:rsid w:val="004D4A57"/>
    <w:rsid w:val="004D686C"/>
    <w:rsid w:val="004D6B10"/>
    <w:rsid w:val="004E2DD6"/>
    <w:rsid w:val="004F4487"/>
    <w:rsid w:val="00504187"/>
    <w:rsid w:val="00516764"/>
    <w:rsid w:val="00523A95"/>
    <w:rsid w:val="005248D2"/>
    <w:rsid w:val="00525DC1"/>
    <w:rsid w:val="005319A3"/>
    <w:rsid w:val="00532502"/>
    <w:rsid w:val="00533FEA"/>
    <w:rsid w:val="00545BAD"/>
    <w:rsid w:val="00546AB4"/>
    <w:rsid w:val="0055763B"/>
    <w:rsid w:val="00583378"/>
    <w:rsid w:val="00586DAE"/>
    <w:rsid w:val="005930D8"/>
    <w:rsid w:val="00593624"/>
    <w:rsid w:val="0059370A"/>
    <w:rsid w:val="00595FD2"/>
    <w:rsid w:val="00597AE5"/>
    <w:rsid w:val="005A7920"/>
    <w:rsid w:val="005B5F35"/>
    <w:rsid w:val="005B7ADB"/>
    <w:rsid w:val="005C038E"/>
    <w:rsid w:val="005C346D"/>
    <w:rsid w:val="005D6643"/>
    <w:rsid w:val="005E17FD"/>
    <w:rsid w:val="005E7A20"/>
    <w:rsid w:val="005F0FEB"/>
    <w:rsid w:val="005F1A34"/>
    <w:rsid w:val="005F4ACE"/>
    <w:rsid w:val="005F74B1"/>
    <w:rsid w:val="00606132"/>
    <w:rsid w:val="0062308B"/>
    <w:rsid w:val="006307BD"/>
    <w:rsid w:val="00632EDE"/>
    <w:rsid w:val="006434D7"/>
    <w:rsid w:val="006442AA"/>
    <w:rsid w:val="00644F65"/>
    <w:rsid w:val="006513CC"/>
    <w:rsid w:val="0066007C"/>
    <w:rsid w:val="006630A1"/>
    <w:rsid w:val="006637EA"/>
    <w:rsid w:val="00665C45"/>
    <w:rsid w:val="006714FB"/>
    <w:rsid w:val="0068143F"/>
    <w:rsid w:val="0069633A"/>
    <w:rsid w:val="00697C38"/>
    <w:rsid w:val="006A30A9"/>
    <w:rsid w:val="006B03CB"/>
    <w:rsid w:val="006B6D22"/>
    <w:rsid w:val="006C0517"/>
    <w:rsid w:val="006C1C68"/>
    <w:rsid w:val="006C3DA5"/>
    <w:rsid w:val="006C3EC2"/>
    <w:rsid w:val="006D54D2"/>
    <w:rsid w:val="006D765B"/>
    <w:rsid w:val="006F0BC9"/>
    <w:rsid w:val="006F3105"/>
    <w:rsid w:val="00701DB3"/>
    <w:rsid w:val="00724F98"/>
    <w:rsid w:val="007355E7"/>
    <w:rsid w:val="007361F0"/>
    <w:rsid w:val="00743EF0"/>
    <w:rsid w:val="007445D9"/>
    <w:rsid w:val="0075421B"/>
    <w:rsid w:val="00763890"/>
    <w:rsid w:val="00763D0C"/>
    <w:rsid w:val="007654F7"/>
    <w:rsid w:val="0076554D"/>
    <w:rsid w:val="0076621C"/>
    <w:rsid w:val="00793452"/>
    <w:rsid w:val="007A161F"/>
    <w:rsid w:val="007A28A3"/>
    <w:rsid w:val="007B23B2"/>
    <w:rsid w:val="007C0051"/>
    <w:rsid w:val="007C1485"/>
    <w:rsid w:val="007C4998"/>
    <w:rsid w:val="007C7757"/>
    <w:rsid w:val="007E77AB"/>
    <w:rsid w:val="007E799A"/>
    <w:rsid w:val="00805D08"/>
    <w:rsid w:val="008120F8"/>
    <w:rsid w:val="008131D9"/>
    <w:rsid w:val="00816369"/>
    <w:rsid w:val="00817CAB"/>
    <w:rsid w:val="008259C9"/>
    <w:rsid w:val="00836D2A"/>
    <w:rsid w:val="00842C78"/>
    <w:rsid w:val="00852AE4"/>
    <w:rsid w:val="008572AD"/>
    <w:rsid w:val="008646AB"/>
    <w:rsid w:val="00865223"/>
    <w:rsid w:val="00872E83"/>
    <w:rsid w:val="00875584"/>
    <w:rsid w:val="00885A9D"/>
    <w:rsid w:val="00886245"/>
    <w:rsid w:val="00886B11"/>
    <w:rsid w:val="0089041C"/>
    <w:rsid w:val="008B2D77"/>
    <w:rsid w:val="008B5AC8"/>
    <w:rsid w:val="008C0183"/>
    <w:rsid w:val="008C1780"/>
    <w:rsid w:val="008D52D2"/>
    <w:rsid w:val="008E075E"/>
    <w:rsid w:val="008E2FBF"/>
    <w:rsid w:val="008E3B10"/>
    <w:rsid w:val="009036C4"/>
    <w:rsid w:val="00917265"/>
    <w:rsid w:val="00930E2B"/>
    <w:rsid w:val="0093321E"/>
    <w:rsid w:val="00933F65"/>
    <w:rsid w:val="00935E51"/>
    <w:rsid w:val="00964C22"/>
    <w:rsid w:val="00971501"/>
    <w:rsid w:val="009741A9"/>
    <w:rsid w:val="0098087E"/>
    <w:rsid w:val="00987384"/>
    <w:rsid w:val="00992697"/>
    <w:rsid w:val="009942AA"/>
    <w:rsid w:val="009962FB"/>
    <w:rsid w:val="009B3A1A"/>
    <w:rsid w:val="009B5051"/>
    <w:rsid w:val="009B72DA"/>
    <w:rsid w:val="009C0B4F"/>
    <w:rsid w:val="009C2889"/>
    <w:rsid w:val="009E042D"/>
    <w:rsid w:val="009E34E0"/>
    <w:rsid w:val="009F4099"/>
    <w:rsid w:val="009F5490"/>
    <w:rsid w:val="00A072B2"/>
    <w:rsid w:val="00A079C1"/>
    <w:rsid w:val="00A130DB"/>
    <w:rsid w:val="00A14583"/>
    <w:rsid w:val="00A30C4D"/>
    <w:rsid w:val="00A46AFB"/>
    <w:rsid w:val="00A60C5B"/>
    <w:rsid w:val="00A65FB0"/>
    <w:rsid w:val="00A7323B"/>
    <w:rsid w:val="00A8613D"/>
    <w:rsid w:val="00A86838"/>
    <w:rsid w:val="00A930E5"/>
    <w:rsid w:val="00A949C1"/>
    <w:rsid w:val="00A94BF6"/>
    <w:rsid w:val="00AA04B8"/>
    <w:rsid w:val="00AA16D9"/>
    <w:rsid w:val="00AA316A"/>
    <w:rsid w:val="00AA7CAD"/>
    <w:rsid w:val="00AB01B8"/>
    <w:rsid w:val="00AB2042"/>
    <w:rsid w:val="00AC41F1"/>
    <w:rsid w:val="00AD790B"/>
    <w:rsid w:val="00AE002C"/>
    <w:rsid w:val="00AF661D"/>
    <w:rsid w:val="00B11D33"/>
    <w:rsid w:val="00B1444D"/>
    <w:rsid w:val="00B24D03"/>
    <w:rsid w:val="00B37146"/>
    <w:rsid w:val="00B5215F"/>
    <w:rsid w:val="00B602B7"/>
    <w:rsid w:val="00B76AC6"/>
    <w:rsid w:val="00B856FD"/>
    <w:rsid w:val="00B933F7"/>
    <w:rsid w:val="00BA33B5"/>
    <w:rsid w:val="00BA4C6A"/>
    <w:rsid w:val="00BA5276"/>
    <w:rsid w:val="00BA7317"/>
    <w:rsid w:val="00BB0354"/>
    <w:rsid w:val="00BC2419"/>
    <w:rsid w:val="00BC36F9"/>
    <w:rsid w:val="00BC378A"/>
    <w:rsid w:val="00BC3D79"/>
    <w:rsid w:val="00BD293F"/>
    <w:rsid w:val="00BD7707"/>
    <w:rsid w:val="00BE1ECA"/>
    <w:rsid w:val="00BF030B"/>
    <w:rsid w:val="00C00B5E"/>
    <w:rsid w:val="00C036B8"/>
    <w:rsid w:val="00C1239A"/>
    <w:rsid w:val="00C128DE"/>
    <w:rsid w:val="00C16565"/>
    <w:rsid w:val="00C17199"/>
    <w:rsid w:val="00C21DBB"/>
    <w:rsid w:val="00C24312"/>
    <w:rsid w:val="00C24A73"/>
    <w:rsid w:val="00C30F5E"/>
    <w:rsid w:val="00C358F2"/>
    <w:rsid w:val="00C44D8A"/>
    <w:rsid w:val="00C6524E"/>
    <w:rsid w:val="00C736EF"/>
    <w:rsid w:val="00C776F4"/>
    <w:rsid w:val="00C7778E"/>
    <w:rsid w:val="00C840AC"/>
    <w:rsid w:val="00C87E93"/>
    <w:rsid w:val="00C90DF2"/>
    <w:rsid w:val="00C929D7"/>
    <w:rsid w:val="00C952AA"/>
    <w:rsid w:val="00CA0F0D"/>
    <w:rsid w:val="00CA78C0"/>
    <w:rsid w:val="00CC4F93"/>
    <w:rsid w:val="00CD0BD8"/>
    <w:rsid w:val="00CD0C4F"/>
    <w:rsid w:val="00CE1AFF"/>
    <w:rsid w:val="00CE2D3C"/>
    <w:rsid w:val="00CE6021"/>
    <w:rsid w:val="00CF22E1"/>
    <w:rsid w:val="00D10097"/>
    <w:rsid w:val="00D163C9"/>
    <w:rsid w:val="00D27112"/>
    <w:rsid w:val="00D30C3A"/>
    <w:rsid w:val="00D31C18"/>
    <w:rsid w:val="00D370AC"/>
    <w:rsid w:val="00D5290E"/>
    <w:rsid w:val="00D61E6E"/>
    <w:rsid w:val="00D63F68"/>
    <w:rsid w:val="00D7626E"/>
    <w:rsid w:val="00D766E1"/>
    <w:rsid w:val="00D8151B"/>
    <w:rsid w:val="00D81680"/>
    <w:rsid w:val="00D81CF8"/>
    <w:rsid w:val="00D861F0"/>
    <w:rsid w:val="00D90A9A"/>
    <w:rsid w:val="00D97FDE"/>
    <w:rsid w:val="00DA0186"/>
    <w:rsid w:val="00DA199E"/>
    <w:rsid w:val="00DA6175"/>
    <w:rsid w:val="00DA6667"/>
    <w:rsid w:val="00DB1449"/>
    <w:rsid w:val="00DC5737"/>
    <w:rsid w:val="00DD02DA"/>
    <w:rsid w:val="00DD51EF"/>
    <w:rsid w:val="00DE6454"/>
    <w:rsid w:val="00E02C75"/>
    <w:rsid w:val="00E172D1"/>
    <w:rsid w:val="00E223F0"/>
    <w:rsid w:val="00E41ECD"/>
    <w:rsid w:val="00E44D79"/>
    <w:rsid w:val="00E451FC"/>
    <w:rsid w:val="00E525EF"/>
    <w:rsid w:val="00E60C98"/>
    <w:rsid w:val="00E61F7A"/>
    <w:rsid w:val="00E63104"/>
    <w:rsid w:val="00E760B7"/>
    <w:rsid w:val="00E94160"/>
    <w:rsid w:val="00E966A6"/>
    <w:rsid w:val="00EA11B9"/>
    <w:rsid w:val="00EB2230"/>
    <w:rsid w:val="00EB7C5B"/>
    <w:rsid w:val="00EC4704"/>
    <w:rsid w:val="00EC6445"/>
    <w:rsid w:val="00EC7BFF"/>
    <w:rsid w:val="00ED54B5"/>
    <w:rsid w:val="00EE4D3B"/>
    <w:rsid w:val="00EE4D71"/>
    <w:rsid w:val="00F025B2"/>
    <w:rsid w:val="00F02B75"/>
    <w:rsid w:val="00F53466"/>
    <w:rsid w:val="00F555A2"/>
    <w:rsid w:val="00F57A15"/>
    <w:rsid w:val="00F63E8F"/>
    <w:rsid w:val="00F63F8E"/>
    <w:rsid w:val="00F64043"/>
    <w:rsid w:val="00F67031"/>
    <w:rsid w:val="00F75B4E"/>
    <w:rsid w:val="00F76A0C"/>
    <w:rsid w:val="00FA1670"/>
    <w:rsid w:val="00FA6E3B"/>
    <w:rsid w:val="00FB0C54"/>
    <w:rsid w:val="00FB48E8"/>
    <w:rsid w:val="00FC0C3E"/>
    <w:rsid w:val="00FC321A"/>
    <w:rsid w:val="00FC7FF3"/>
    <w:rsid w:val="00FD0FE8"/>
    <w:rsid w:val="00FE24D3"/>
    <w:rsid w:val="00FE3C3F"/>
    <w:rsid w:val="00FE5F7E"/>
    <w:rsid w:val="00FE5FDB"/>
    <w:rsid w:val="00FF14ED"/>
    <w:rsid w:val="00FF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6C"/>
  </w:style>
  <w:style w:type="paragraph" w:styleId="1">
    <w:name w:val="heading 1"/>
    <w:basedOn w:val="a"/>
    <w:link w:val="10"/>
    <w:uiPriority w:val="9"/>
    <w:qFormat/>
    <w:rsid w:val="00EE4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4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E4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4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nhideWhenUsed/>
    <w:rsid w:val="00EE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42AA"/>
    <w:rPr>
      <w:b/>
      <w:bCs/>
    </w:rPr>
  </w:style>
  <w:style w:type="paragraph" w:customStyle="1" w:styleId="ConsPlusNormal">
    <w:name w:val="ConsPlusNormal"/>
    <w:link w:val="ConsPlusNormal0"/>
    <w:rsid w:val="00174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harStyle13">
    <w:name w:val="Char Style 13"/>
    <w:link w:val="Style12"/>
    <w:uiPriority w:val="99"/>
    <w:locked/>
    <w:rsid w:val="00174152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174152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174152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63E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63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3E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63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63E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F63E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63E8F"/>
  </w:style>
  <w:style w:type="paragraph" w:styleId="ae">
    <w:name w:val="List Paragraph"/>
    <w:basedOn w:val="a"/>
    <w:uiPriority w:val="1"/>
    <w:qFormat/>
    <w:rsid w:val="00A079C1"/>
    <w:pPr>
      <w:ind w:left="720"/>
      <w:contextualSpacing/>
    </w:pPr>
  </w:style>
  <w:style w:type="paragraph" w:customStyle="1" w:styleId="ConsPlusTitle">
    <w:name w:val="ConsPlusTitle"/>
    <w:rsid w:val="00ED5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6C0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39"/>
    <w:rsid w:val="006C0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39"/>
    <w:rsid w:val="006C0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10E7F"/>
    <w:pPr>
      <w:spacing w:after="0" w:line="240" w:lineRule="auto"/>
      <w:ind w:left="23" w:right="6" w:firstLine="539"/>
      <w:jc w:val="both"/>
    </w:pPr>
    <w:rPr>
      <w:rFonts w:ascii="Calibri" w:eastAsia="Times New Roman" w:hAnsi="Calibri" w:cs="Times New Roman"/>
    </w:rPr>
  </w:style>
  <w:style w:type="paragraph" w:customStyle="1" w:styleId="af1">
    <w:name w:val="ЭЭГ"/>
    <w:basedOn w:val="a"/>
    <w:uiPriority w:val="99"/>
    <w:rsid w:val="00280EF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rsid w:val="00281678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8167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18645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3892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39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650F-DE0B-457A-A6E8-522E3A13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13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Лотарева Инна Игоревна</dc:creator>
  <cp:lastModifiedBy>Бойко</cp:lastModifiedBy>
  <cp:revision>17</cp:revision>
  <cp:lastPrinted>2023-11-07T08:45:00Z</cp:lastPrinted>
  <dcterms:created xsi:type="dcterms:W3CDTF">2025-04-03T23:27:00Z</dcterms:created>
  <dcterms:modified xsi:type="dcterms:W3CDTF">2025-09-23T06:34:00Z</dcterms:modified>
</cp:coreProperties>
</file>